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8B3C">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14:paraId="6C6EEDAA">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14:paraId="5C07B1F6">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号）</w:t>
      </w:r>
    </w:p>
    <w:p w14:paraId="65075A14">
      <w:pPr>
        <w:pStyle w:val="9"/>
        <w:widowControl/>
        <w:spacing w:beforeAutospacing="0" w:afterAutospacing="0" w:line="594" w:lineRule="exact"/>
        <w:jc w:val="both"/>
        <w:rPr>
          <w:rFonts w:ascii="仿宋" w:hAnsi="仿宋" w:eastAsia="仿宋" w:cs="宋体"/>
          <w:kern w:val="2"/>
          <w:sz w:val="28"/>
          <w:szCs w:val="28"/>
        </w:rPr>
      </w:pPr>
    </w:p>
    <w:p w14:paraId="63CC715D">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14:paraId="2C7EE7DA">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14:paraId="2C13B2D5">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F2080">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8362">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C62FA">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14:paraId="5DACF95B">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D156">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AA898">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输尿管支架管</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9896F">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50842481">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118A7">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D403">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非血管腔道导丝</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9C16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458D839">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6488">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6C68">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一次性使用输尿管软镜取石套件（扩张管含网篮）</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8D732">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71EBC5FB">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B2DE">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2DA6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一次性输尿管导引鞘</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DB42">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11402A9D">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C6A0A">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EA8F9">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经皮穿刺鞘组（一次性使用微创扩张引流套件）</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E51D">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0A734C58">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84AE">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7992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一次性使用电子输尿管肾盂内窥镜导管</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01FC">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4D55A220">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ECA66">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分包三</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5B0CF">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双极环状电极（等离子双极电切电凝系统）</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9792E">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14:paraId="61D5F0A7">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14:paraId="3F22218A">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kern w:val="0"/>
          <w:sz w:val="32"/>
          <w:szCs w:val="32"/>
          <w:highlight w:val="yellow"/>
          <w:shd w:val="clear" w:color="auto" w:fill="FFFFFF"/>
          <w:lang w:bidi="ar"/>
        </w:rPr>
        <w:t>（http://www.cqstlqrmyy.cn/Index.shtml）</w:t>
      </w:r>
      <w:r>
        <w:rPr>
          <w:rFonts w:hint="eastAsia" w:ascii="方正仿宋_GBK" w:hAnsi="方正仿宋_GBK" w:eastAsia="方正仿宋_GBK" w:cs="方正仿宋_GBK"/>
          <w:kern w:val="0"/>
          <w:sz w:val="32"/>
          <w:szCs w:val="32"/>
          <w:shd w:val="clear" w:color="auto" w:fill="FFFFFF"/>
          <w:lang w:bidi="ar"/>
        </w:rPr>
        <w:t>上免费下载。</w:t>
      </w:r>
    </w:p>
    <w:p w14:paraId="18D1FBFD">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14:paraId="2A4BBB5B">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14:paraId="74586729">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w:t>
      </w:r>
      <w:r>
        <w:rPr>
          <w:rFonts w:hint="eastAsia" w:ascii="方正仿宋_GBK" w:hAnsi="方正仿宋_GBK" w:eastAsia="方正仿宋_GBK" w:cs="方正仿宋_GBK"/>
          <w:kern w:val="0"/>
          <w:sz w:val="32"/>
          <w:szCs w:val="32"/>
          <w:highlight w:val="yellow"/>
          <w:shd w:val="clear" w:color="auto" w:fill="FFFFFF"/>
          <w:lang w:bidi="ar"/>
        </w:rPr>
        <w:t>202</w:t>
      </w:r>
      <w:r>
        <w:rPr>
          <w:rFonts w:hint="eastAsia" w:ascii="方正仿宋_GBK" w:hAnsi="方正仿宋_GBK" w:eastAsia="方正仿宋_GBK" w:cs="方正仿宋_GBK"/>
          <w:kern w:val="0"/>
          <w:sz w:val="32"/>
          <w:szCs w:val="32"/>
          <w:highlight w:val="yellow"/>
          <w:shd w:val="clear" w:color="auto" w:fill="FFFFFF"/>
          <w:lang w:val="en-US" w:eastAsia="zh-CN" w:bidi="ar"/>
        </w:rPr>
        <w:t>4</w:t>
      </w:r>
      <w:r>
        <w:rPr>
          <w:rFonts w:hint="eastAsia" w:ascii="方正仿宋_GBK" w:hAnsi="方正仿宋_GBK" w:eastAsia="方正仿宋_GBK" w:cs="方正仿宋_GBK"/>
          <w:kern w:val="0"/>
          <w:sz w:val="32"/>
          <w:szCs w:val="32"/>
          <w:highlight w:val="yellow"/>
          <w:shd w:val="clear" w:color="auto" w:fill="FFFFFF"/>
          <w:lang w:bidi="ar"/>
        </w:rPr>
        <w:t>年</w:t>
      </w:r>
      <w:r>
        <w:rPr>
          <w:rFonts w:hint="eastAsia" w:ascii="方正仿宋_GBK" w:hAnsi="方正仿宋_GBK" w:eastAsia="方正仿宋_GBK" w:cs="方正仿宋_GBK"/>
          <w:kern w:val="0"/>
          <w:sz w:val="32"/>
          <w:szCs w:val="32"/>
          <w:highlight w:val="yellow"/>
          <w:shd w:val="clear" w:color="auto" w:fill="FFFFFF"/>
          <w:lang w:val="en-US" w:eastAsia="zh-CN" w:bidi="ar"/>
        </w:rPr>
        <w:t>9</w:t>
      </w:r>
      <w:r>
        <w:rPr>
          <w:rFonts w:hint="eastAsia" w:ascii="方正仿宋_GBK" w:hAnsi="方正仿宋_GBK" w:eastAsia="方正仿宋_GBK" w:cs="方正仿宋_GBK"/>
          <w:kern w:val="0"/>
          <w:sz w:val="32"/>
          <w:szCs w:val="32"/>
          <w:highlight w:val="yellow"/>
          <w:shd w:val="clear" w:color="auto" w:fill="FFFFFF"/>
          <w:lang w:bidi="ar"/>
        </w:rPr>
        <w:t>月</w:t>
      </w:r>
      <w:r>
        <w:rPr>
          <w:rFonts w:hint="eastAsia" w:ascii="方正仿宋_GBK" w:hAnsi="方正仿宋_GBK" w:eastAsia="方正仿宋_GBK" w:cs="方正仿宋_GBK"/>
          <w:kern w:val="0"/>
          <w:sz w:val="32"/>
          <w:szCs w:val="32"/>
          <w:highlight w:val="yellow"/>
          <w:shd w:val="clear" w:color="auto" w:fill="FFFFFF"/>
          <w:lang w:val="en-US" w:eastAsia="zh-CN" w:bidi="ar"/>
        </w:rPr>
        <w:t>13</w:t>
      </w:r>
      <w:r>
        <w:rPr>
          <w:rFonts w:hint="eastAsia" w:ascii="方正仿宋_GBK" w:hAnsi="方正仿宋_GBK" w:eastAsia="方正仿宋_GBK" w:cs="方正仿宋_GBK"/>
          <w:kern w:val="0"/>
          <w:sz w:val="32"/>
          <w:szCs w:val="32"/>
          <w:highlight w:val="yellow"/>
          <w:shd w:val="clear" w:color="auto" w:fill="FFFFFF"/>
          <w:lang w:bidi="ar"/>
        </w:rPr>
        <w:t>日</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3</w:t>
      </w:r>
      <w:r>
        <w:rPr>
          <w:rFonts w:hint="eastAsia" w:ascii="方正仿宋_GBK" w:hAnsi="方正仿宋_GBK" w:eastAsia="方正仿宋_GBK" w:cs="方正仿宋_GBK"/>
          <w:kern w:val="0"/>
          <w:sz w:val="32"/>
          <w:szCs w:val="32"/>
          <w:highlight w:val="yellow"/>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14:paraId="54EED5F1">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w:t>
      </w:r>
      <w:r>
        <w:rPr>
          <w:rFonts w:hint="eastAsia" w:ascii="方正仿宋_GBK" w:hAnsi="方正仿宋_GBK" w:eastAsia="方正仿宋_GBK" w:cs="方正仿宋_GBK"/>
          <w:kern w:val="0"/>
          <w:sz w:val="32"/>
          <w:szCs w:val="32"/>
          <w:shd w:val="clear" w:color="auto" w:fill="FFFFFF"/>
          <w:lang w:val="en-US" w:eastAsia="zh-CN" w:bidi="ar"/>
        </w:rPr>
        <w:t>099638275</w:t>
      </w:r>
      <w:r>
        <w:rPr>
          <w:rFonts w:hint="eastAsia" w:ascii="方正仿宋_GBK" w:hAnsi="方正仿宋_GBK" w:eastAsia="方正仿宋_GBK" w:cs="方正仿宋_GBK"/>
          <w:kern w:val="0"/>
          <w:sz w:val="32"/>
          <w:szCs w:val="32"/>
          <w:shd w:val="clear" w:color="auto" w:fill="FFFFFF"/>
          <w:lang w:bidi="ar"/>
        </w:rPr>
        <w:t>@qq.com），同时携带产品实物进行测试。</w:t>
      </w:r>
    </w:p>
    <w:p w14:paraId="12EF54C7">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14:paraId="6E0DF0C9">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14:paraId="2FE050ED">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14:paraId="1D24C788">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文</w:t>
      </w:r>
      <w:r>
        <w:rPr>
          <w:rFonts w:hint="eastAsia" w:ascii="方正仿宋_GBK" w:hAnsi="方正仿宋_GBK" w:eastAsia="方正仿宋_GBK" w:cs="方正仿宋_GBK"/>
          <w:b w:val="0"/>
          <w:bCs w:val="0"/>
          <w:kern w:val="0"/>
          <w:sz w:val="32"/>
          <w:shd w:val="clear" w:color="auto" w:fill="FFFFFF"/>
          <w:lang w:bidi="ar"/>
        </w:rPr>
        <w:t>老师</w:t>
      </w:r>
    </w:p>
    <w:p w14:paraId="6D7D2AFF">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14:paraId="02FCE289">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王主任</w:t>
      </w:r>
    </w:p>
    <w:p w14:paraId="3BAA5EFD">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13509426816</w:t>
      </w:r>
    </w:p>
    <w:p w14:paraId="28B590E4">
      <w:pPr>
        <w:ind w:firstLine="420" w:firstLineChars="200"/>
        <w:rPr>
          <w:rFonts w:hint="default" w:eastAsia="方正仿宋_GBK"/>
          <w:lang w:val="en-US" w:eastAsia="zh-CN"/>
        </w:rPr>
      </w:pPr>
    </w:p>
    <w:p w14:paraId="4ABFEAF0">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14:paraId="463F0664">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14:paraId="4E312416">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14:paraId="27914C03">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14:paraId="4EC7E16B">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69D05B47">
      <w:pPr>
        <w:jc w:val="center"/>
        <w:outlineLvl w:val="0"/>
        <w:rPr>
          <w:rFonts w:ascii="仿宋" w:hAnsi="仿宋" w:eastAsia="仿宋" w:cs="华文中宋"/>
          <w:b/>
          <w:sz w:val="84"/>
          <w:szCs w:val="84"/>
        </w:rPr>
      </w:pPr>
      <w:bookmarkStart w:id="3" w:name="_Toc4049"/>
      <w:bookmarkStart w:id="4" w:name="_Toc23878"/>
      <w:bookmarkStart w:id="5" w:name="_Toc30412"/>
      <w:r>
        <w:rPr>
          <w:rFonts w:hint="eastAsia" w:ascii="仿宋" w:hAnsi="仿宋" w:eastAsia="仿宋" w:cs="华文中宋"/>
          <w:b/>
          <w:sz w:val="84"/>
          <w:szCs w:val="84"/>
        </w:rPr>
        <w:t>重庆市铜梁区人民医院</w:t>
      </w:r>
      <w:bookmarkEnd w:id="3"/>
      <w:bookmarkEnd w:id="4"/>
      <w:bookmarkEnd w:id="5"/>
    </w:p>
    <w:p w14:paraId="618F0DA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066962D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1B943342">
      <w:pPr>
        <w:ind w:left="328" w:leftChars="6" w:hanging="315" w:hangingChars="98"/>
        <w:jc w:val="center"/>
        <w:rPr>
          <w:rFonts w:ascii="仿宋" w:hAnsi="仿宋" w:eastAsia="仿宋"/>
          <w:b/>
          <w:sz w:val="32"/>
          <w:szCs w:val="32"/>
        </w:rPr>
      </w:pPr>
    </w:p>
    <w:p w14:paraId="72E8272B">
      <w:pPr>
        <w:snapToGrid w:val="0"/>
        <w:spacing w:line="480" w:lineRule="auto"/>
        <w:ind w:left="328" w:leftChars="6" w:hanging="315" w:hangingChars="98"/>
        <w:rPr>
          <w:rFonts w:ascii="仿宋" w:hAnsi="仿宋" w:eastAsia="仿宋"/>
          <w:b/>
          <w:sz w:val="32"/>
          <w:szCs w:val="32"/>
        </w:rPr>
      </w:pPr>
    </w:p>
    <w:p w14:paraId="7A561A84">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输尿管支架等耗材</w:t>
      </w:r>
    </w:p>
    <w:p w14:paraId="3C8C1721">
      <w:pPr>
        <w:adjustRightInd w:val="0"/>
        <w:snapToGrid w:val="0"/>
        <w:spacing w:line="360" w:lineRule="auto"/>
        <w:ind w:firstLine="663" w:firstLineChars="150"/>
        <w:outlineLvl w:val="0"/>
        <w:rPr>
          <w:rFonts w:ascii="仿宋" w:hAnsi="仿宋" w:eastAsia="仿宋" w:cs="华文中宋"/>
          <w:b/>
          <w:sz w:val="44"/>
          <w:szCs w:val="44"/>
        </w:rPr>
      </w:pPr>
      <w:bookmarkStart w:id="6" w:name="_Toc24405"/>
      <w:bookmarkStart w:id="7" w:name="_Toc19948"/>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8</w:t>
      </w:r>
      <w:r>
        <w:rPr>
          <w:rFonts w:hint="eastAsia" w:ascii="仿宋" w:hAnsi="仿宋" w:eastAsia="仿宋" w:cs="华文中宋"/>
          <w:b/>
          <w:sz w:val="44"/>
          <w:szCs w:val="44"/>
        </w:rPr>
        <w:t>号</w:t>
      </w:r>
    </w:p>
    <w:p w14:paraId="728D24F7">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078"/>
      <w:bookmarkStart w:id="11" w:name="_Toc178"/>
      <w:r>
        <w:rPr>
          <w:rFonts w:hint="eastAsia" w:ascii="仿宋" w:hAnsi="仿宋" w:eastAsia="仿宋" w:cs="华文中宋"/>
          <w:b/>
          <w:sz w:val="44"/>
          <w:szCs w:val="44"/>
        </w:rPr>
        <w:t>遴 选 人：重庆市铜梁区人民医院</w:t>
      </w:r>
      <w:bookmarkEnd w:id="9"/>
      <w:bookmarkEnd w:id="10"/>
      <w:bookmarkEnd w:id="11"/>
    </w:p>
    <w:p w14:paraId="25D065E2">
      <w:pPr>
        <w:rPr>
          <w:rFonts w:ascii="仿宋" w:hAnsi="仿宋" w:eastAsia="仿宋" w:cs="华文中宋"/>
          <w:sz w:val="44"/>
          <w:szCs w:val="44"/>
        </w:rPr>
      </w:pPr>
    </w:p>
    <w:p w14:paraId="49B1C390">
      <w:pPr>
        <w:rPr>
          <w:rFonts w:ascii="仿宋" w:hAnsi="仿宋" w:eastAsia="仿宋" w:cs="华文中宋"/>
          <w:sz w:val="44"/>
          <w:szCs w:val="44"/>
        </w:rPr>
      </w:pPr>
    </w:p>
    <w:p w14:paraId="119DD001">
      <w:pPr>
        <w:rPr>
          <w:rFonts w:ascii="仿宋" w:hAnsi="仿宋" w:eastAsia="仿宋" w:cs="华文中宋"/>
          <w:sz w:val="44"/>
          <w:szCs w:val="44"/>
        </w:rPr>
      </w:pPr>
    </w:p>
    <w:p w14:paraId="1404156B">
      <w:pPr>
        <w:rPr>
          <w:rFonts w:ascii="仿宋" w:hAnsi="仿宋" w:eastAsia="仿宋" w:cs="华文中宋"/>
          <w:sz w:val="44"/>
          <w:szCs w:val="44"/>
        </w:rPr>
      </w:pPr>
    </w:p>
    <w:p w14:paraId="15F74C56">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31576"/>
      <w:bookmarkStart w:id="14" w:name="_Toc23577"/>
      <w:r>
        <w:rPr>
          <w:rFonts w:hint="eastAsia" w:ascii="仿宋" w:hAnsi="仿宋" w:eastAsia="仿宋" w:cs="华文中宋"/>
          <w:b/>
          <w:sz w:val="28"/>
          <w:szCs w:val="28"/>
        </w:rPr>
        <w:t>重庆市铜梁区人民医院制</w:t>
      </w:r>
      <w:bookmarkEnd w:id="12"/>
      <w:bookmarkEnd w:id="13"/>
      <w:bookmarkEnd w:id="14"/>
    </w:p>
    <w:p w14:paraId="38E60E2C">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967"/>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14:paraId="6717C3A2">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14:paraId="3EE2217D">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497AB68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1206D3B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5166D2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7E5A0B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BE5735F">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27EBC42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706D6E9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673080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12198BB2">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301898E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14:paraId="1C2CDEC2">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12F12A8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34C6D6F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1AE008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073FD54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7B19E7CD">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511579E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7E76710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7AF99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4C57E9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30CC8BA3">
      <w:pPr>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br w:type="page"/>
      </w:r>
    </w:p>
    <w:p w14:paraId="190FC1DC">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p>
    <w:p w14:paraId="6AD9CCA5">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p w14:paraId="2B548BEC">
      <w:pPr>
        <w:pStyle w:val="9"/>
        <w:widowControl/>
        <w:spacing w:beforeAutospacing="0" w:afterAutospacing="0" w:line="594" w:lineRule="exact"/>
        <w:ind w:firstLine="640" w:firstLineChars="200"/>
        <w:jc w:val="both"/>
        <w:outlineLvl w:val="0"/>
        <w:rPr>
          <w:rFonts w:hint="default"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lang w:val="en-US" w:eastAsia="zh-CN"/>
        </w:rPr>
        <w:t>分包一：</w:t>
      </w:r>
    </w:p>
    <w:tbl>
      <w:tblPr>
        <w:tblStyle w:val="10"/>
        <w:tblpPr w:leftFromText="180" w:rightFromText="180" w:vertAnchor="text" w:horzAnchor="page" w:tblpX="1047" w:tblpY="234"/>
        <w:tblOverlap w:val="never"/>
        <w:tblW w:w="14277" w:type="dxa"/>
        <w:tblInd w:w="0" w:type="dxa"/>
        <w:shd w:val="clear" w:color="auto" w:fill="auto"/>
        <w:tblLayout w:type="fixed"/>
        <w:tblCellMar>
          <w:top w:w="0" w:type="dxa"/>
          <w:left w:w="0" w:type="dxa"/>
          <w:bottom w:w="0" w:type="dxa"/>
          <w:right w:w="0" w:type="dxa"/>
        </w:tblCellMar>
      </w:tblPr>
      <w:tblGrid>
        <w:gridCol w:w="1702"/>
        <w:gridCol w:w="941"/>
        <w:gridCol w:w="1132"/>
        <w:gridCol w:w="586"/>
        <w:gridCol w:w="818"/>
        <w:gridCol w:w="696"/>
        <w:gridCol w:w="2359"/>
        <w:gridCol w:w="4387"/>
        <w:gridCol w:w="1005"/>
        <w:gridCol w:w="651"/>
      </w:tblGrid>
      <w:tr w14:paraId="437A83A4">
        <w:tblPrEx>
          <w:shd w:val="clear" w:color="auto" w:fill="auto"/>
          <w:tblCellMar>
            <w:top w:w="0" w:type="dxa"/>
            <w:left w:w="0" w:type="dxa"/>
            <w:bottom w:w="0" w:type="dxa"/>
            <w:right w:w="0" w:type="dxa"/>
          </w:tblCellMar>
        </w:tblPrEx>
        <w:trPr>
          <w:trHeight w:val="809"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0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3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C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4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8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D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5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适用范围</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4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科室使用需求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06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医保编码要求</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B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1EF6DD47">
        <w:tblPrEx>
          <w:shd w:val="clear" w:color="auto" w:fill="auto"/>
          <w:tblCellMar>
            <w:top w:w="0" w:type="dxa"/>
            <w:left w:w="0" w:type="dxa"/>
            <w:bottom w:w="0" w:type="dxa"/>
            <w:right w:w="0" w:type="dxa"/>
          </w:tblCellMar>
        </w:tblPrEx>
        <w:trPr>
          <w:trHeight w:val="1006"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66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输尿管支架管</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BB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上海英诺伟</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8C59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IVX-UT-02472610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F1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9E97">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1900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CDDF">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1450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F01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通过微创介入或开放手术置入肾盂与膀胱间，起支架、引流作用。</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02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①留置时间≥3月；②X射线下可显影；③型号与规格可满足临床需求。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DE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C01031101500003</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16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r w14:paraId="2E45050A">
        <w:tblPrEx>
          <w:tblCellMar>
            <w:top w:w="0" w:type="dxa"/>
            <w:left w:w="0" w:type="dxa"/>
            <w:bottom w:w="0" w:type="dxa"/>
            <w:right w:w="0" w:type="dxa"/>
          </w:tblCellMar>
        </w:tblPrEx>
        <w:trPr>
          <w:trHeight w:val="112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0F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非血管腔道导丝</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322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上海英诺伟</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AA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IVX-UG-13515USO</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67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67BC">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490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0FB2">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1450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5B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在内窥镜下与J型导管和微创扩张引流套件配套使用，起支撑、引导作用。</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2C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①前端球头，（安全性更高）；②亲水涂层；③X射线下可显影；④外径与长度满足临床需求。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BB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C01030500302001</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681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bl>
    <w:p w14:paraId="2D37524A">
      <w:pPr>
        <w:pStyle w:val="9"/>
        <w:widowControl/>
        <w:spacing w:beforeAutospacing="0" w:afterAutospacing="0" w:line="594" w:lineRule="exact"/>
        <w:ind w:firstLine="640" w:firstLineChars="200"/>
        <w:jc w:val="both"/>
        <w:outlineLvl w:val="0"/>
        <w:rPr>
          <w:rFonts w:hint="default"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lang w:val="en-US" w:eastAsia="zh-CN"/>
        </w:rPr>
        <w:t>分包二：</w:t>
      </w:r>
    </w:p>
    <w:tbl>
      <w:tblPr>
        <w:tblStyle w:val="10"/>
        <w:tblpPr w:leftFromText="180" w:rightFromText="180" w:vertAnchor="text" w:horzAnchor="page" w:tblpX="1047" w:tblpY="234"/>
        <w:tblOverlap w:val="never"/>
        <w:tblW w:w="14261" w:type="dxa"/>
        <w:tblInd w:w="0" w:type="dxa"/>
        <w:shd w:val="clear" w:color="auto" w:fill="auto"/>
        <w:tblLayout w:type="fixed"/>
        <w:tblCellMar>
          <w:top w:w="0" w:type="dxa"/>
          <w:left w:w="0" w:type="dxa"/>
          <w:bottom w:w="0" w:type="dxa"/>
          <w:right w:w="0" w:type="dxa"/>
        </w:tblCellMar>
      </w:tblPr>
      <w:tblGrid>
        <w:gridCol w:w="1626"/>
        <w:gridCol w:w="920"/>
        <w:gridCol w:w="1229"/>
        <w:gridCol w:w="559"/>
        <w:gridCol w:w="791"/>
        <w:gridCol w:w="763"/>
        <w:gridCol w:w="2332"/>
        <w:gridCol w:w="4405"/>
        <w:gridCol w:w="1050"/>
        <w:gridCol w:w="586"/>
      </w:tblGrid>
      <w:tr w14:paraId="205D6D30">
        <w:tblPrEx>
          <w:shd w:val="clear" w:color="auto" w:fill="auto"/>
          <w:tblCellMar>
            <w:top w:w="0" w:type="dxa"/>
            <w:left w:w="0" w:type="dxa"/>
            <w:bottom w:w="0" w:type="dxa"/>
            <w:right w:w="0" w:type="dxa"/>
          </w:tblCellMar>
        </w:tblPrEx>
        <w:trPr>
          <w:trHeight w:val="777"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225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C1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F9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5EE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20C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94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7E4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适用范围</w:t>
            </w:r>
          </w:p>
        </w:tc>
        <w:tc>
          <w:tcPr>
            <w:tcW w:w="4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7BDA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科室</w:t>
            </w:r>
            <w:r>
              <w:rPr>
                <w:rFonts w:hint="eastAsia" w:asciiTheme="minorEastAsia" w:hAnsiTheme="minorEastAsia" w:eastAsiaTheme="minorEastAsia" w:cstheme="minorEastAsia"/>
                <w:kern w:val="0"/>
                <w:sz w:val="21"/>
                <w:szCs w:val="21"/>
                <w:shd w:val="clear" w:color="auto" w:fill="FFFFFF"/>
                <w:lang w:val="en-US" w:eastAsia="zh-CN" w:bidi="ar-SA"/>
              </w:rPr>
              <w:t>使用需求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0B2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医保编码要求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3A6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4A1D05A4">
        <w:tblPrEx>
          <w:shd w:val="clear" w:color="auto" w:fill="auto"/>
          <w:tblCellMar>
            <w:top w:w="0" w:type="dxa"/>
            <w:left w:w="0" w:type="dxa"/>
            <w:bottom w:w="0" w:type="dxa"/>
            <w:right w:w="0" w:type="dxa"/>
          </w:tblCellMar>
        </w:tblPrEx>
        <w:trPr>
          <w:trHeight w:val="1419"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E1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一次性使用输尿管软镜取石套件（扩张管含网篮）</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79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株洲瑞邦</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627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1.7FR/2.2FR</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4A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E395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2850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64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430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95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建立内窥镜等器械进入泌尿道的通路，及取出结石及其他异物。</w:t>
            </w:r>
          </w:p>
        </w:tc>
        <w:tc>
          <w:tcPr>
            <w:tcW w:w="4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66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w:t>
            </w:r>
            <w:r>
              <w:rPr>
                <w:rFonts w:hint="default" w:asciiTheme="minorEastAsia" w:hAnsiTheme="minorEastAsia" w:eastAsiaTheme="minorEastAsia" w:cstheme="minorEastAsia"/>
                <w:kern w:val="0"/>
                <w:sz w:val="21"/>
                <w:szCs w:val="21"/>
                <w:shd w:val="clear" w:color="auto" w:fill="FFFFFF"/>
                <w:lang w:val="en-US" w:eastAsia="zh-CN" w:bidi="ar-SA"/>
              </w:rPr>
              <w:t>有3丝结构网篮或4丝结构网篮。</w:t>
            </w:r>
          </w:p>
          <w:p w14:paraId="4674ED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②</w:t>
            </w:r>
            <w:r>
              <w:rPr>
                <w:rFonts w:hint="default" w:asciiTheme="minorEastAsia" w:hAnsiTheme="minorEastAsia" w:eastAsiaTheme="minorEastAsia" w:cstheme="minorEastAsia"/>
                <w:kern w:val="0"/>
                <w:sz w:val="21"/>
                <w:szCs w:val="21"/>
                <w:shd w:val="clear" w:color="auto" w:fill="FFFFFF"/>
                <w:lang w:val="en-US" w:eastAsia="zh-CN" w:bidi="ar-SA"/>
              </w:rPr>
              <w:t>各连接处应承受15N的静拉力持续10S，应无断裂和脱离现象</w:t>
            </w:r>
            <w:r>
              <w:rPr>
                <w:rFonts w:hint="eastAsia" w:asciiTheme="minorEastAsia" w:hAnsiTheme="minorEastAsia" w:eastAsiaTheme="minorEastAsia" w:cstheme="minorEastAsia"/>
                <w:kern w:val="0"/>
                <w:sz w:val="21"/>
                <w:szCs w:val="21"/>
                <w:shd w:val="clear" w:color="auto" w:fill="FFFFFF"/>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AD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C01030801902004</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FCE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r w14:paraId="293B286F">
        <w:tblPrEx>
          <w:tblCellMar>
            <w:top w:w="0" w:type="dxa"/>
            <w:left w:w="0" w:type="dxa"/>
            <w:bottom w:w="0" w:type="dxa"/>
            <w:right w:w="0" w:type="dxa"/>
          </w:tblCellMar>
        </w:tblPrEx>
        <w:trPr>
          <w:trHeight w:val="1477"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7C4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一次性输尿管导引鞘</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BF1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广州维力</w:t>
            </w:r>
            <w:r>
              <w:rPr>
                <w:rFonts w:hint="eastAsia" w:asciiTheme="minorEastAsia" w:hAnsiTheme="minorEastAsia" w:cstheme="minorEastAsia"/>
                <w:kern w:val="0"/>
                <w:sz w:val="21"/>
                <w:szCs w:val="21"/>
                <w:shd w:val="clear" w:color="auto" w:fill="FFFFFF"/>
                <w:lang w:val="en-US" w:eastAsia="zh-CN" w:bidi="ar-SA"/>
              </w:rPr>
              <w:t>/</w:t>
            </w:r>
            <w:r>
              <w:rPr>
                <w:rFonts w:hint="eastAsia" w:asciiTheme="minorEastAsia" w:hAnsiTheme="minorEastAsia" w:eastAsiaTheme="minorEastAsia" w:cstheme="minorEastAsia"/>
                <w:kern w:val="0"/>
                <w:sz w:val="21"/>
                <w:szCs w:val="21"/>
                <w:shd w:val="clear" w:color="auto" w:fill="FFFFFF"/>
                <w:lang w:val="en-US" w:eastAsia="zh-CN" w:bidi="ar-SA"/>
              </w:rPr>
              <w:t>南昌沃克</w:t>
            </w:r>
            <w:r>
              <w:rPr>
                <w:rFonts w:hint="eastAsia" w:asciiTheme="minorEastAsia" w:hAnsiTheme="minorEastAsia" w:cstheme="minorEastAsia"/>
                <w:kern w:val="0"/>
                <w:sz w:val="21"/>
                <w:szCs w:val="21"/>
                <w:shd w:val="clear" w:color="auto" w:fill="FFFFFF"/>
                <w:lang w:val="en-US" w:eastAsia="zh-CN" w:bidi="ar-SA"/>
              </w:rPr>
              <w:t>/</w:t>
            </w:r>
            <w:r>
              <w:rPr>
                <w:rFonts w:hint="eastAsia" w:asciiTheme="minorEastAsia" w:hAnsiTheme="minorEastAsia" w:eastAsiaTheme="minorEastAsia" w:cstheme="minorEastAsia"/>
                <w:kern w:val="0"/>
                <w:sz w:val="21"/>
                <w:szCs w:val="21"/>
                <w:shd w:val="clear" w:color="auto" w:fill="FFFFFF"/>
                <w:lang w:val="en-US" w:eastAsia="zh-CN" w:bidi="ar-SA"/>
              </w:rPr>
              <w:t>上海英诺伟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35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Y型各型号</w:t>
            </w:r>
            <w:r>
              <w:rPr>
                <w:rFonts w:hint="eastAsia" w:asciiTheme="minorEastAsia" w:hAnsiTheme="minorEastAsia" w:cstheme="minorEastAsia"/>
                <w:kern w:val="0"/>
                <w:sz w:val="21"/>
                <w:szCs w:val="21"/>
                <w:shd w:val="clear" w:color="auto" w:fill="FFFFFF"/>
                <w:lang w:val="en-US" w:eastAsia="zh-CN" w:bidi="ar-SA"/>
              </w:rPr>
              <w:t>/</w:t>
            </w:r>
            <w:r>
              <w:rPr>
                <w:rFonts w:hint="eastAsia" w:asciiTheme="minorEastAsia" w:hAnsiTheme="minorEastAsia" w:eastAsiaTheme="minorEastAsia" w:cstheme="minorEastAsia"/>
                <w:kern w:val="0"/>
                <w:sz w:val="21"/>
                <w:szCs w:val="21"/>
                <w:shd w:val="clear" w:color="auto" w:fill="FFFFFF"/>
                <w:lang w:val="en-US" w:eastAsia="zh-CN" w:bidi="ar-SA"/>
              </w:rPr>
              <w:t>980系列</w:t>
            </w:r>
            <w:r>
              <w:rPr>
                <w:rFonts w:hint="eastAsia" w:asciiTheme="minorEastAsia" w:hAnsiTheme="minorEastAsia" w:cstheme="minorEastAsia"/>
                <w:kern w:val="0"/>
                <w:sz w:val="21"/>
                <w:szCs w:val="21"/>
                <w:shd w:val="clear" w:color="auto" w:fill="FFFFFF"/>
                <w:lang w:val="en-US" w:eastAsia="zh-CN" w:bidi="ar-SA"/>
              </w:rPr>
              <w:t>/</w:t>
            </w:r>
            <w:r>
              <w:rPr>
                <w:rFonts w:hint="eastAsia" w:asciiTheme="minorEastAsia" w:hAnsiTheme="minorEastAsia" w:eastAsiaTheme="minorEastAsia" w:cstheme="minorEastAsia"/>
                <w:kern w:val="0"/>
                <w:sz w:val="21"/>
                <w:szCs w:val="21"/>
                <w:shd w:val="clear" w:color="auto" w:fill="FFFFFF"/>
                <w:lang w:val="en-US" w:eastAsia="zh-CN" w:bidi="ar-SA"/>
              </w:rPr>
              <w:t>IVX-UA-各型号</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687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根</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731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2000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49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500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C3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用于在泌尿系统内窥镜检查时，建立通道，以便于内窥镜或其他器械进入泌尿道。</w:t>
            </w:r>
          </w:p>
        </w:tc>
        <w:tc>
          <w:tcPr>
            <w:tcW w:w="4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52C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①导管鞘管前端可弯曲段≥10cm，弯曲段具备柔软性和弯曲性能，且导管鞘前端要求3-5mm柔性前端。</w:t>
            </w:r>
          </w:p>
          <w:p w14:paraId="2189D40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86A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C01031101500003</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12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r w14:paraId="2CCB8566">
        <w:tblPrEx>
          <w:tblCellMar>
            <w:top w:w="0" w:type="dxa"/>
            <w:left w:w="0" w:type="dxa"/>
            <w:bottom w:w="0" w:type="dxa"/>
            <w:right w:w="0" w:type="dxa"/>
          </w:tblCellMar>
        </w:tblPrEx>
        <w:trPr>
          <w:trHeight w:val="748"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9D4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经皮穿刺鞘组（一次性使用微创扩张引流套件）</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CC92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广州维力</w:t>
            </w:r>
            <w:r>
              <w:rPr>
                <w:rFonts w:hint="eastAsia" w:asciiTheme="minorEastAsia" w:hAnsiTheme="minorEastAsia" w:cstheme="minorEastAsia"/>
                <w:kern w:val="0"/>
                <w:sz w:val="21"/>
                <w:szCs w:val="21"/>
                <w:shd w:val="clear" w:color="auto" w:fill="FFFFFF"/>
                <w:lang w:val="en-US" w:eastAsia="zh-CN" w:bidi="ar-SA"/>
              </w:rPr>
              <w:t>/</w:t>
            </w:r>
            <w:r>
              <w:rPr>
                <w:rFonts w:hint="eastAsia" w:asciiTheme="minorEastAsia" w:hAnsiTheme="minorEastAsia" w:eastAsiaTheme="minorEastAsia" w:cstheme="minorEastAsia"/>
                <w:kern w:val="0"/>
                <w:sz w:val="21"/>
                <w:szCs w:val="21"/>
                <w:shd w:val="clear" w:color="auto" w:fill="FFFFFF"/>
                <w:lang w:val="en-US" w:eastAsia="zh-CN" w:bidi="ar-SA"/>
              </w:rPr>
              <w:t>库利艾特</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A4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Y型</w:t>
            </w:r>
            <w:r>
              <w:rPr>
                <w:rFonts w:hint="eastAsia" w:asciiTheme="minorEastAsia" w:hAnsiTheme="minorEastAsia" w:cstheme="minorEastAsia"/>
                <w:kern w:val="0"/>
                <w:sz w:val="21"/>
                <w:szCs w:val="21"/>
                <w:shd w:val="clear" w:color="auto" w:fill="FFFFFF"/>
                <w:lang w:val="en-US" w:eastAsia="zh-CN" w:bidi="ar-SA"/>
              </w:rPr>
              <w:t>/</w:t>
            </w:r>
            <w:r>
              <w:rPr>
                <w:rFonts w:hint="eastAsia" w:asciiTheme="minorEastAsia" w:hAnsiTheme="minorEastAsia" w:eastAsiaTheme="minorEastAsia" w:cstheme="minorEastAsia"/>
                <w:kern w:val="0"/>
                <w:sz w:val="21"/>
                <w:szCs w:val="21"/>
                <w:shd w:val="clear" w:color="auto" w:fill="FFFFFF"/>
                <w:lang w:val="en-US" w:eastAsia="zh-CN" w:bidi="ar-SA"/>
              </w:rPr>
              <w:t>18fr</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A061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F80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2740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3D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130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34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用于经皮穿刺扩张、放置引流导管或手术器械一次性使用。</w:t>
            </w:r>
          </w:p>
        </w:tc>
        <w:tc>
          <w:tcPr>
            <w:tcW w:w="4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38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749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C01031903700003</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4B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r w14:paraId="18E4B829">
        <w:tblPrEx>
          <w:shd w:val="clear" w:color="auto" w:fill="auto"/>
          <w:tblCellMar>
            <w:top w:w="0" w:type="dxa"/>
            <w:left w:w="0" w:type="dxa"/>
            <w:bottom w:w="0" w:type="dxa"/>
            <w:right w:w="0" w:type="dxa"/>
          </w:tblCellMar>
        </w:tblPrEx>
        <w:trPr>
          <w:trHeight w:val="748"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D3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一次性使用电子输尿管肾盂内窥镜导管</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35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新光维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5B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SUV-2B-B</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45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条</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4B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1900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6DF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1200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31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通过视频监视器提供影像，经尿道插入输尿管、肾盂内，对输尿管、肾盂进行观察、诊断或治疗中成像。</w:t>
            </w:r>
          </w:p>
        </w:tc>
        <w:tc>
          <w:tcPr>
            <w:tcW w:w="4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DA5E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由中选公司免费提供配套的成像系统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CF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C01031800400001</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49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r>
    </w:tbl>
    <w:p w14:paraId="45783025">
      <w:pPr>
        <w:pStyle w:val="4"/>
        <w:ind w:left="0" w:leftChars="0" w:firstLine="0" w:firstLineChars="0"/>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分包三：</w:t>
      </w:r>
    </w:p>
    <w:tbl>
      <w:tblPr>
        <w:tblStyle w:val="10"/>
        <w:tblpPr w:leftFromText="180" w:rightFromText="180" w:vertAnchor="text" w:horzAnchor="page" w:tblpX="1047" w:tblpY="234"/>
        <w:tblOverlap w:val="never"/>
        <w:tblW w:w="14275" w:type="dxa"/>
        <w:tblInd w:w="0" w:type="dxa"/>
        <w:shd w:val="clear" w:color="auto" w:fill="auto"/>
        <w:tblLayout w:type="fixed"/>
        <w:tblCellMar>
          <w:top w:w="0" w:type="dxa"/>
          <w:left w:w="0" w:type="dxa"/>
          <w:bottom w:w="0" w:type="dxa"/>
          <w:right w:w="0" w:type="dxa"/>
        </w:tblCellMar>
      </w:tblPr>
      <w:tblGrid>
        <w:gridCol w:w="1526"/>
        <w:gridCol w:w="994"/>
        <w:gridCol w:w="1241"/>
        <w:gridCol w:w="586"/>
        <w:gridCol w:w="791"/>
        <w:gridCol w:w="723"/>
        <w:gridCol w:w="2359"/>
        <w:gridCol w:w="4418"/>
        <w:gridCol w:w="1010"/>
        <w:gridCol w:w="627"/>
      </w:tblGrid>
      <w:tr w14:paraId="2A0D7D0D">
        <w:tblPrEx>
          <w:tblCellMar>
            <w:top w:w="0" w:type="dxa"/>
            <w:left w:w="0" w:type="dxa"/>
            <w:bottom w:w="0" w:type="dxa"/>
            <w:right w:w="0" w:type="dxa"/>
          </w:tblCellMar>
        </w:tblPrEx>
        <w:trPr>
          <w:trHeight w:val="861"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52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DD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1C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2D5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AB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601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D3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适用范围</w:t>
            </w:r>
          </w:p>
        </w:tc>
        <w:tc>
          <w:tcPr>
            <w:tcW w:w="4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60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使用需求</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2E2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医保编码要求</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68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49182CE6">
        <w:tblPrEx>
          <w:shd w:val="clear" w:color="auto" w:fill="auto"/>
          <w:tblCellMar>
            <w:top w:w="0" w:type="dxa"/>
            <w:left w:w="0" w:type="dxa"/>
            <w:bottom w:w="0" w:type="dxa"/>
            <w:right w:w="0" w:type="dxa"/>
          </w:tblCellMar>
        </w:tblPrEx>
        <w:trPr>
          <w:trHeight w:val="1474"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29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双极环状电极（等离子双极电切电凝系统）</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A9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珠海市司迈科技</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057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SM8100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DDA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支</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56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2500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A08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320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5F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用于内窥镜下的组织切割和凝血。</w:t>
            </w:r>
          </w:p>
        </w:tc>
        <w:tc>
          <w:tcPr>
            <w:tcW w:w="4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DC6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①能够与科室</w:t>
            </w:r>
            <w:r>
              <w:rPr>
                <w:rFonts w:hint="eastAsia" w:asciiTheme="minorEastAsia" w:hAnsiTheme="minorEastAsia" w:cstheme="minorEastAsia"/>
                <w:kern w:val="0"/>
                <w:sz w:val="21"/>
                <w:szCs w:val="21"/>
                <w:shd w:val="clear" w:color="auto" w:fill="FFFFFF"/>
                <w:lang w:val="en-US" w:eastAsia="zh-CN" w:bidi="ar-SA"/>
              </w:rPr>
              <w:t>现有</w:t>
            </w:r>
            <w:r>
              <w:rPr>
                <w:rFonts w:hint="eastAsia" w:asciiTheme="minorEastAsia" w:hAnsiTheme="minorEastAsia" w:eastAsiaTheme="minorEastAsia" w:cstheme="minorEastAsia"/>
                <w:kern w:val="0"/>
                <w:sz w:val="21"/>
                <w:szCs w:val="21"/>
                <w:shd w:val="clear" w:color="auto" w:fill="FFFFFF"/>
                <w:lang w:val="en-US" w:eastAsia="zh-CN" w:bidi="ar-SA"/>
              </w:rPr>
              <w:t>设备</w:t>
            </w:r>
            <w:r>
              <w:rPr>
                <w:rFonts w:hint="eastAsia" w:asciiTheme="minorEastAsia" w:hAnsiTheme="minorEastAsia" w:cstheme="minorEastAsia"/>
                <w:kern w:val="0"/>
                <w:sz w:val="21"/>
                <w:szCs w:val="21"/>
                <w:shd w:val="clear" w:color="auto" w:fill="FFFFFF"/>
                <w:lang w:val="en-US" w:eastAsia="zh-CN" w:bidi="ar-SA"/>
              </w:rPr>
              <w:t>匹配使用（现用设备</w:t>
            </w:r>
            <w:r>
              <w:rPr>
                <w:rFonts w:hint="eastAsia" w:asciiTheme="minorEastAsia" w:hAnsiTheme="minorEastAsia" w:eastAsiaTheme="minorEastAsia" w:cstheme="minorEastAsia"/>
                <w:kern w:val="0"/>
                <w:sz w:val="21"/>
                <w:szCs w:val="21"/>
                <w:shd w:val="clear" w:color="auto" w:fill="FFFFFF"/>
                <w:lang w:val="en-US" w:eastAsia="zh-CN" w:bidi="ar-SA"/>
              </w:rPr>
              <w:t>厂家</w:t>
            </w:r>
            <w:r>
              <w:rPr>
                <w:rFonts w:hint="eastAsia" w:asciiTheme="minorEastAsia" w:hAnsiTheme="minorEastAsia" w:cstheme="minorEastAsia"/>
                <w:kern w:val="0"/>
                <w:sz w:val="21"/>
                <w:szCs w:val="21"/>
                <w:shd w:val="clear" w:color="auto" w:fill="FFFFFF"/>
                <w:lang w:val="en-US" w:eastAsia="zh-CN" w:bidi="ar-SA"/>
              </w:rPr>
              <w:t>：</w:t>
            </w:r>
            <w:r>
              <w:rPr>
                <w:rFonts w:hint="default" w:asciiTheme="minorEastAsia" w:hAnsiTheme="minorEastAsia" w:eastAsiaTheme="minorEastAsia" w:cstheme="minorEastAsia"/>
                <w:kern w:val="0"/>
                <w:sz w:val="21"/>
                <w:szCs w:val="21"/>
                <w:shd w:val="clear" w:color="auto" w:fill="FFFFFF"/>
                <w:lang w:val="en-US" w:eastAsia="zh-CN" w:bidi="ar-SA"/>
              </w:rPr>
              <w:t>珠海司迈</w:t>
            </w:r>
            <w:r>
              <w:rPr>
                <w:rFonts w:hint="eastAsia" w:asciiTheme="minorEastAsia" w:hAnsiTheme="minorEastAsia" w:cstheme="minorEastAsia"/>
                <w:kern w:val="0"/>
                <w:sz w:val="21"/>
                <w:szCs w:val="21"/>
                <w:shd w:val="clear" w:color="auto" w:fill="FFFFFF"/>
                <w:lang w:val="en-US" w:eastAsia="zh-CN" w:bidi="ar-SA"/>
              </w:rPr>
              <w:t>；</w:t>
            </w:r>
            <w:r>
              <w:rPr>
                <w:rFonts w:hint="eastAsia" w:asciiTheme="minorEastAsia" w:hAnsiTheme="minorEastAsia" w:eastAsiaTheme="minorEastAsia" w:cstheme="minorEastAsia"/>
                <w:kern w:val="0"/>
                <w:sz w:val="21"/>
                <w:szCs w:val="21"/>
                <w:shd w:val="clear" w:color="auto" w:fill="FFFFFF"/>
                <w:lang w:val="en-US" w:eastAsia="zh-CN" w:bidi="ar-SA"/>
              </w:rPr>
              <w:t xml:space="preserve">型号：SM10 </w:t>
            </w:r>
            <w:r>
              <w:rPr>
                <w:rFonts w:hint="eastAsia" w:asciiTheme="minorEastAsia" w:hAnsiTheme="minorEastAsia" w:cstheme="minorEastAsia"/>
                <w:kern w:val="0"/>
                <w:sz w:val="21"/>
                <w:szCs w:val="21"/>
                <w:shd w:val="clear" w:color="auto" w:fill="FFFFFF"/>
                <w:lang w:val="en-US" w:eastAsia="zh-CN" w:bidi="ar-SA"/>
              </w:rPr>
              <w:t>）</w:t>
            </w:r>
          </w:p>
          <w:p w14:paraId="3CA47A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 xml:space="preserve">②电极与连接线为一体式，具有切割与止血功能。  </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91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C01031604000002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CD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bl>
    <w:p w14:paraId="31F114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p>
    <w:p w14:paraId="0C071BC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3B19929E">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sectPr>
          <w:pgSz w:w="16838" w:h="11906" w:orient="landscape"/>
          <w:pgMar w:top="1417" w:right="1440" w:bottom="1417" w:left="1440" w:header="851" w:footer="992" w:gutter="0"/>
          <w:pgNumType w:fmt="decimal"/>
          <w:cols w:space="0" w:num="1"/>
          <w:rtlGutter w:val="0"/>
          <w:docGrid w:type="lines" w:linePitch="319" w:charSpace="0"/>
        </w:sectPr>
      </w:pPr>
    </w:p>
    <w:p w14:paraId="3AAC759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1BD5FA0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3B91FB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686FE96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2B2136E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F42886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14:paraId="367E01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6.参与遴选的产品医保耗材分类代码前十五位必须与上表所公示的一致，且参与遴选的产品必须是在重庆医保局备案的产品，提供27位的医保编码。</w:t>
      </w:r>
    </w:p>
    <w:p w14:paraId="2759BED8">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14:paraId="273D115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1BCBD7C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14:paraId="5D1E716B">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063437F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17B82078">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55072564">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38D5BB46">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C6E06D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4BCF00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792443DD">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5E07E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34D1A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8</w:t>
            </w:r>
            <w:r>
              <w:rPr>
                <w:rFonts w:hint="eastAsia" w:ascii="方正仿宋_GBK" w:hAnsi="方正仿宋_GBK" w:eastAsia="方正仿宋_GBK" w:cs="方正仿宋_GBK"/>
                <w:kern w:val="0"/>
                <w:sz w:val="32"/>
                <w:szCs w:val="32"/>
                <w:shd w:val="clear" w:color="auto" w:fill="FFFFFF"/>
                <w:lang w:bidi="ar"/>
              </w:rPr>
              <w:t>号</w:t>
            </w:r>
          </w:p>
        </w:tc>
      </w:tr>
      <w:tr w14:paraId="2FFD61A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73ED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CA279">
            <w:pPr>
              <w:jc w:val="left"/>
              <w:rPr>
                <w:rFonts w:ascii="方正仿宋_GBK" w:hAnsi="方正仿宋_GBK" w:eastAsia="方正仿宋_GBK" w:cs="方正仿宋_GBK"/>
                <w:kern w:val="0"/>
                <w:sz w:val="32"/>
                <w:szCs w:val="32"/>
                <w:shd w:val="clear" w:color="auto" w:fill="FFFFFF"/>
                <w:lang w:bidi="ar"/>
              </w:rPr>
            </w:pPr>
          </w:p>
        </w:tc>
      </w:tr>
      <w:tr w14:paraId="175D5F0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D958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FFACB">
            <w:pPr>
              <w:jc w:val="left"/>
              <w:rPr>
                <w:rFonts w:ascii="方正仿宋_GBK" w:hAnsi="方正仿宋_GBK" w:eastAsia="方正仿宋_GBK" w:cs="方正仿宋_GBK"/>
                <w:kern w:val="0"/>
                <w:sz w:val="32"/>
                <w:szCs w:val="32"/>
                <w:shd w:val="clear" w:color="auto" w:fill="FFFFFF"/>
                <w:lang w:bidi="ar"/>
              </w:rPr>
            </w:pPr>
          </w:p>
        </w:tc>
      </w:tr>
      <w:tr w14:paraId="45708D99">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E18C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3F0740">
            <w:pPr>
              <w:rPr>
                <w:rFonts w:ascii="方正仿宋_GBK" w:hAnsi="方正仿宋_GBK" w:eastAsia="方正仿宋_GBK" w:cs="方正仿宋_GBK"/>
                <w:kern w:val="0"/>
                <w:sz w:val="32"/>
                <w:szCs w:val="32"/>
                <w:shd w:val="clear" w:color="auto" w:fill="FFFFFF"/>
                <w:lang w:bidi="ar"/>
              </w:rPr>
            </w:pPr>
          </w:p>
        </w:tc>
      </w:tr>
    </w:tbl>
    <w:p w14:paraId="473A5EA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2D1C8C0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581714A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1AE02A8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23667B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583C3D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407A49F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69941D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01446F6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5F3A9D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3C1DD076">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59FCB4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76AA8273">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7598189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B877BE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5150AC4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234D0B8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02C90A96">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433129B0">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109164F8">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937AF2F">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bookmarkStart w:id="18" w:name="_GoBack"/>
      <w:bookmarkEnd w:id="18"/>
      <w:r>
        <w:rPr>
          <w:rFonts w:hint="eastAsia" w:ascii="方正楷体_GBK" w:hAnsi="方正楷体_GBK" w:eastAsia="方正楷体_GBK" w:cs="方正楷体_GBK"/>
          <w:kern w:val="0"/>
          <w:sz w:val="32"/>
          <w:szCs w:val="32"/>
          <w:shd w:val="clear" w:color="auto" w:fill="FFFFFF"/>
          <w:lang w:val="en-US" w:eastAsia="zh-CN" w:bidi="ar"/>
        </w:rPr>
        <w:t>）</w:t>
      </w:r>
      <w:r>
        <w:rPr>
          <w:rFonts w:hint="eastAsia" w:ascii="方正仿宋_GBK" w:hAnsi="方正仿宋_GBK" w:eastAsia="方正仿宋_GBK" w:cs="方正仿宋_GBK"/>
          <w:color w:val="666666"/>
          <w:sz w:val="32"/>
          <w:szCs w:val="32"/>
          <w:shd w:val="clear" w:color="auto" w:fill="FFFFFF"/>
          <w:lang w:eastAsia="zh-CN"/>
        </w:rPr>
        <w:t>。</w:t>
      </w:r>
    </w:p>
    <w:p w14:paraId="476EF73E">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14:paraId="0C89683A">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45369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508C0378">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4B2D78B0">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62FAE4C1">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221C8A36">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24600319">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BF24C92">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65BC5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347656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6E62DD1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201CBAC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1FC3B94">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7E142F3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1DF281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9F663C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78010C84">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3D8810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4D0A9AD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2BA0CB6">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45D8F4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4775E73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4824159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2FD39A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3386524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A1DBDF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2707E3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75D104F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513BAA3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711DD03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3888AF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37FC4DA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379B29E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57E7C3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7809D3C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14:paraId="547C5855">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7799D60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08E82C2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2567E6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文</w:t>
      </w:r>
      <w:r>
        <w:rPr>
          <w:rFonts w:hint="eastAsia" w:ascii="方正仿宋_GBK" w:hAnsi="方正仿宋_GBK" w:eastAsia="方正仿宋_GBK" w:cs="方正仿宋_GBK"/>
          <w:sz w:val="32"/>
          <w:szCs w:val="32"/>
          <w:shd w:val="clear" w:color="auto" w:fill="FFFFFF"/>
        </w:rPr>
        <w:t>老师</w:t>
      </w:r>
    </w:p>
    <w:p w14:paraId="17A67D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14:paraId="5D5102C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kern w:val="0"/>
          <w:sz w:val="32"/>
          <w:szCs w:val="32"/>
          <w:shd w:val="clear" w:color="auto" w:fill="FFFFFF"/>
          <w:lang w:val="en-US" w:eastAsia="zh-CN" w:bidi="ar"/>
        </w:rPr>
        <w:t>1099638275@qq.com</w:t>
      </w:r>
    </w:p>
    <w:p w14:paraId="64CFAC1A">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王主任</w:t>
      </w:r>
    </w:p>
    <w:p w14:paraId="24ABE866">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13509426816</w:t>
      </w:r>
    </w:p>
    <w:p w14:paraId="55349F4F">
      <w:pPr>
        <w:pStyle w:val="4"/>
        <w:sectPr>
          <w:pgSz w:w="11906" w:h="16838"/>
          <w:pgMar w:top="1440" w:right="1803" w:bottom="1440" w:left="1803" w:header="851" w:footer="992" w:gutter="0"/>
          <w:pgNumType w:fmt="decimal"/>
          <w:cols w:space="0" w:num="1"/>
          <w:rtlGutter w:val="0"/>
          <w:docGrid w:type="lines" w:linePitch="319" w:charSpace="0"/>
        </w:sectPr>
      </w:pPr>
    </w:p>
    <w:p w14:paraId="03075146">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4D741431">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14:paraId="05744D58">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1099638275@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0BCBA5E6">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14:paraId="39F0E05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0D3CF19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6E00AE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093F38B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49117E4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7BE2233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7C5C010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B6D081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52876A5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10C26C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B0EA0E4">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6F762FA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33A674B3">
      <w:pPr>
        <w:spacing w:line="400" w:lineRule="exact"/>
        <w:ind w:firstLine="560" w:firstLineChars="200"/>
        <w:rPr>
          <w:rFonts w:ascii="方正仿宋_GBK" w:hAnsi="方正仿宋_GBK" w:eastAsia="方正仿宋_GBK" w:cs="方正仿宋_GBK"/>
          <w:kern w:val="0"/>
          <w:sz w:val="28"/>
          <w:szCs w:val="28"/>
        </w:rPr>
      </w:pPr>
    </w:p>
    <w:p w14:paraId="7D2E119E">
      <w:pPr>
        <w:spacing w:line="400" w:lineRule="exact"/>
        <w:ind w:firstLine="560" w:firstLineChars="200"/>
        <w:rPr>
          <w:rFonts w:ascii="方正仿宋_GBK" w:hAnsi="方正仿宋_GBK" w:eastAsia="方正仿宋_GBK" w:cs="方正仿宋_GBK"/>
          <w:kern w:val="0"/>
          <w:sz w:val="28"/>
          <w:szCs w:val="28"/>
        </w:rPr>
      </w:pPr>
    </w:p>
    <w:p w14:paraId="6C4DF53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7120AB1C">
      <w:pPr>
        <w:spacing w:line="400" w:lineRule="exact"/>
        <w:ind w:firstLine="560" w:firstLineChars="200"/>
        <w:rPr>
          <w:rFonts w:ascii="方正仿宋_GBK" w:hAnsi="方正仿宋_GBK" w:eastAsia="方正仿宋_GBK" w:cs="方正仿宋_GBK"/>
          <w:kern w:val="0"/>
          <w:sz w:val="28"/>
          <w:szCs w:val="28"/>
        </w:rPr>
      </w:pPr>
    </w:p>
    <w:p w14:paraId="62BD6AF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6871EDE7">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14:paraId="78C42493">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C9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AC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A4D4E1A"/>
    <w:rsid w:val="0C233F32"/>
    <w:rsid w:val="11B8311C"/>
    <w:rsid w:val="1368716E"/>
    <w:rsid w:val="186A3C16"/>
    <w:rsid w:val="187004C1"/>
    <w:rsid w:val="19E75136"/>
    <w:rsid w:val="1B2E1F2F"/>
    <w:rsid w:val="1CC24D43"/>
    <w:rsid w:val="1D095D80"/>
    <w:rsid w:val="1DF84B02"/>
    <w:rsid w:val="1EDD6F03"/>
    <w:rsid w:val="1F3F4684"/>
    <w:rsid w:val="1FC14756"/>
    <w:rsid w:val="22B74101"/>
    <w:rsid w:val="23766A7B"/>
    <w:rsid w:val="23EE3F4D"/>
    <w:rsid w:val="25EB176A"/>
    <w:rsid w:val="27B51031"/>
    <w:rsid w:val="282F2169"/>
    <w:rsid w:val="28634F81"/>
    <w:rsid w:val="2913501D"/>
    <w:rsid w:val="2937657E"/>
    <w:rsid w:val="29C05316"/>
    <w:rsid w:val="2A8953E4"/>
    <w:rsid w:val="2EBD7BE6"/>
    <w:rsid w:val="33E464A2"/>
    <w:rsid w:val="35036AA1"/>
    <w:rsid w:val="357905CB"/>
    <w:rsid w:val="358513D9"/>
    <w:rsid w:val="36196090"/>
    <w:rsid w:val="362C24D2"/>
    <w:rsid w:val="3680137C"/>
    <w:rsid w:val="38EA0ECE"/>
    <w:rsid w:val="3A791B6D"/>
    <w:rsid w:val="3B6A3B47"/>
    <w:rsid w:val="3F6B203E"/>
    <w:rsid w:val="432D34AD"/>
    <w:rsid w:val="43511956"/>
    <w:rsid w:val="46C84138"/>
    <w:rsid w:val="48002A7E"/>
    <w:rsid w:val="49D32487"/>
    <w:rsid w:val="4AB74A93"/>
    <w:rsid w:val="4D1601A0"/>
    <w:rsid w:val="4D6C500D"/>
    <w:rsid w:val="522949EF"/>
    <w:rsid w:val="528457B4"/>
    <w:rsid w:val="52C7243B"/>
    <w:rsid w:val="53B50C25"/>
    <w:rsid w:val="54CC3EFB"/>
    <w:rsid w:val="56350AD7"/>
    <w:rsid w:val="573C2832"/>
    <w:rsid w:val="57B3573F"/>
    <w:rsid w:val="5AA86F4D"/>
    <w:rsid w:val="5B7A2DD4"/>
    <w:rsid w:val="5D91216F"/>
    <w:rsid w:val="604518C4"/>
    <w:rsid w:val="60F32790"/>
    <w:rsid w:val="61B5050F"/>
    <w:rsid w:val="63722379"/>
    <w:rsid w:val="63883B68"/>
    <w:rsid w:val="638A0356"/>
    <w:rsid w:val="63E24175"/>
    <w:rsid w:val="649840F8"/>
    <w:rsid w:val="654224FB"/>
    <w:rsid w:val="654D52C4"/>
    <w:rsid w:val="668900E2"/>
    <w:rsid w:val="67083DE1"/>
    <w:rsid w:val="6B287715"/>
    <w:rsid w:val="6C4966FA"/>
    <w:rsid w:val="6C5C19DE"/>
    <w:rsid w:val="6DEE05F8"/>
    <w:rsid w:val="70815715"/>
    <w:rsid w:val="735C6E39"/>
    <w:rsid w:val="752010CE"/>
    <w:rsid w:val="754430EE"/>
    <w:rsid w:val="756A41FF"/>
    <w:rsid w:val="760778C3"/>
    <w:rsid w:val="768547A0"/>
    <w:rsid w:val="769727FB"/>
    <w:rsid w:val="76C17B77"/>
    <w:rsid w:val="799D3E0C"/>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7404</Words>
  <Characters>7851</Characters>
  <Lines>68</Lines>
  <Paragraphs>19</Paragraphs>
  <TotalTime>6</TotalTime>
  <ScaleCrop>false</ScaleCrop>
  <LinksUpToDate>false</LinksUpToDate>
  <CharactersWithSpaces>8136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「还没想好」</cp:lastModifiedBy>
  <cp:lastPrinted>2024-03-14T00:19:00Z</cp:lastPrinted>
  <dcterms:modified xsi:type="dcterms:W3CDTF">2024-09-06T00:30:57Z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8C8BC8348D114803894ADB33C763EADF_13</vt:lpwstr>
  </property>
</Properties>
</file>