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华文中宋"/>
          <w:b/>
          <w:color w:val="000000" w:themeColor="text1"/>
          <w:sz w:val="84"/>
          <w:szCs w:val="84"/>
        </w:rPr>
      </w:pPr>
      <w:r>
        <w:rPr>
          <w:rFonts w:hint="eastAsia" w:ascii="仿宋" w:hAnsi="仿宋" w:eastAsia="仿宋" w:cs="华文中宋"/>
          <w:b/>
          <w:color w:val="000000" w:themeColor="text1"/>
          <w:sz w:val="84"/>
          <w:szCs w:val="84"/>
        </w:rPr>
        <w:t xml:space="preserve"> </w:t>
      </w:r>
    </w:p>
    <w:p>
      <w:pPr>
        <w:jc w:val="center"/>
        <w:rPr>
          <w:rFonts w:hint="eastAsia" w:ascii="仿宋" w:hAnsi="仿宋" w:eastAsia="仿宋" w:cs="华文中宋"/>
          <w:b/>
          <w:color w:val="000000" w:themeColor="text1"/>
          <w:sz w:val="84"/>
          <w:szCs w:val="84"/>
        </w:rPr>
      </w:pPr>
      <w:r>
        <w:rPr>
          <w:rFonts w:hint="eastAsia" w:ascii="仿宋" w:hAnsi="仿宋" w:eastAsia="仿宋" w:cs="华文中宋"/>
          <w:b/>
          <w:color w:val="000000" w:themeColor="text1"/>
          <w:sz w:val="84"/>
          <w:szCs w:val="84"/>
        </w:rPr>
        <w:t xml:space="preserve"> 重庆市铜梁区人民医院</w:t>
      </w:r>
    </w:p>
    <w:p>
      <w:pPr>
        <w:jc w:val="center"/>
        <w:rPr>
          <w:rFonts w:ascii="仿宋" w:hAnsi="仿宋" w:eastAsia="仿宋" w:cs="华文中宋"/>
          <w:b/>
          <w:color w:val="000000" w:themeColor="text1"/>
          <w:sz w:val="84"/>
          <w:szCs w:val="84"/>
        </w:rPr>
      </w:pPr>
      <w:r>
        <w:rPr>
          <w:rFonts w:hint="eastAsia" w:ascii="仿宋" w:hAnsi="仿宋" w:eastAsia="仿宋" w:cs="华文中宋"/>
          <w:b/>
          <w:color w:val="000000" w:themeColor="text1"/>
          <w:sz w:val="84"/>
          <w:szCs w:val="84"/>
        </w:rPr>
        <w:t>询价采购文件</w:t>
      </w:r>
    </w:p>
    <w:p>
      <w:pPr>
        <w:ind w:left="332" w:leftChars="6" w:hanging="315" w:hangingChars="98"/>
        <w:rPr>
          <w:rFonts w:ascii="仿宋" w:hAnsi="仿宋" w:eastAsia="仿宋"/>
          <w:b/>
          <w:color w:val="000000" w:themeColor="text1"/>
          <w:sz w:val="32"/>
          <w:szCs w:val="32"/>
        </w:rPr>
      </w:pPr>
      <w:r>
        <w:rPr>
          <w:rFonts w:hint="eastAsia" w:ascii="仿宋" w:hAnsi="仿宋" w:eastAsia="仿宋"/>
          <w:b/>
          <w:color w:val="000000" w:themeColor="text1"/>
          <w:sz w:val="32"/>
          <w:szCs w:val="32"/>
        </w:rPr>
        <w:t xml:space="preserve">                          </w:t>
      </w:r>
    </w:p>
    <w:p>
      <w:pPr>
        <w:ind w:left="332" w:leftChars="6" w:hanging="315" w:hangingChars="98"/>
        <w:jc w:val="center"/>
        <w:rPr>
          <w:rFonts w:ascii="仿宋" w:hAnsi="仿宋" w:eastAsia="仿宋"/>
          <w:b/>
          <w:color w:val="000000" w:themeColor="text1"/>
          <w:sz w:val="32"/>
          <w:szCs w:val="32"/>
        </w:rPr>
      </w:pPr>
    </w:p>
    <w:p>
      <w:pPr>
        <w:snapToGrid w:val="0"/>
        <w:spacing w:line="480" w:lineRule="auto"/>
        <w:ind w:left="332" w:leftChars="6" w:hanging="315" w:hangingChars="98"/>
        <w:rPr>
          <w:rFonts w:ascii="仿宋" w:hAnsi="仿宋" w:eastAsia="仿宋"/>
          <w:b/>
          <w:color w:val="000000" w:themeColor="text1"/>
          <w:sz w:val="32"/>
          <w:szCs w:val="32"/>
        </w:rPr>
      </w:pPr>
    </w:p>
    <w:p>
      <w:pPr>
        <w:adjustRightInd w:val="0"/>
        <w:snapToGrid w:val="0"/>
        <w:spacing w:line="360" w:lineRule="auto"/>
        <w:ind w:firstLine="663" w:firstLineChars="150"/>
        <w:rPr>
          <w:rFonts w:hint="eastAsia" w:ascii="仿宋" w:hAnsi="仿宋" w:eastAsia="仿宋" w:cs="华文中宋"/>
          <w:b/>
          <w:color w:val="000000" w:themeColor="text1"/>
          <w:sz w:val="44"/>
          <w:szCs w:val="44"/>
          <w:lang w:eastAsia="zh-CN"/>
        </w:rPr>
      </w:pPr>
      <w:r>
        <w:rPr>
          <w:rFonts w:hint="eastAsia" w:ascii="仿宋" w:hAnsi="仿宋" w:eastAsia="仿宋" w:cs="华文中宋"/>
          <w:b/>
          <w:color w:val="000000" w:themeColor="text1"/>
          <w:sz w:val="44"/>
          <w:szCs w:val="44"/>
        </w:rPr>
        <w:t>采购项目：</w:t>
      </w:r>
      <w:r>
        <w:rPr>
          <w:rFonts w:hint="eastAsia" w:ascii="仿宋" w:hAnsi="仿宋" w:cs="华文中宋"/>
          <w:b/>
          <w:color w:val="000000" w:themeColor="text1"/>
          <w:sz w:val="44"/>
          <w:szCs w:val="44"/>
          <w:lang w:eastAsia="zh-CN"/>
        </w:rPr>
        <w:t>心电监护仪常用配件</w:t>
      </w:r>
    </w:p>
    <w:p>
      <w:pPr>
        <w:adjustRightInd w:val="0"/>
        <w:snapToGrid w:val="0"/>
        <w:spacing w:line="360" w:lineRule="auto"/>
        <w:ind w:firstLine="663" w:firstLineChars="150"/>
        <w:rPr>
          <w:rFonts w:hint="eastAsia" w:ascii="仿宋" w:hAnsi="仿宋" w:eastAsia="仿宋" w:cs="华文中宋"/>
          <w:b/>
          <w:color w:val="000000" w:themeColor="text1"/>
          <w:sz w:val="44"/>
          <w:szCs w:val="44"/>
          <w:lang w:eastAsia="zh-CN"/>
        </w:rPr>
      </w:pPr>
      <w:r>
        <w:rPr>
          <w:rFonts w:hint="eastAsia" w:ascii="仿宋" w:hAnsi="仿宋" w:eastAsia="仿宋" w:cs="华文中宋"/>
          <w:b/>
          <w:color w:val="000000" w:themeColor="text1"/>
          <w:sz w:val="44"/>
          <w:szCs w:val="44"/>
        </w:rPr>
        <w:t>项目编号：</w:t>
      </w:r>
      <w:r>
        <w:rPr>
          <w:rFonts w:hint="eastAsia" w:ascii="仿宋" w:hAnsi="仿宋" w:cs="华文中宋"/>
          <w:b/>
          <w:color w:val="000000" w:themeColor="text1"/>
          <w:sz w:val="44"/>
          <w:szCs w:val="44"/>
          <w:lang w:eastAsia="zh-CN"/>
        </w:rPr>
        <w:t>TYC（询）2024-035</w:t>
      </w:r>
    </w:p>
    <w:p>
      <w:pPr>
        <w:adjustRightInd w:val="0"/>
        <w:snapToGrid w:val="0"/>
        <w:spacing w:line="360" w:lineRule="auto"/>
        <w:ind w:firstLine="663" w:firstLineChars="150"/>
        <w:rPr>
          <w:rFonts w:ascii="仿宋" w:hAnsi="仿宋" w:eastAsia="仿宋" w:cs="华文中宋"/>
          <w:b/>
          <w:color w:val="000000" w:themeColor="text1"/>
          <w:sz w:val="44"/>
          <w:szCs w:val="44"/>
        </w:rPr>
      </w:pPr>
      <w:r>
        <w:rPr>
          <w:rFonts w:hint="eastAsia" w:ascii="仿宋" w:hAnsi="仿宋" w:eastAsia="仿宋" w:cs="华文中宋"/>
          <w:b/>
          <w:color w:val="000000" w:themeColor="text1"/>
          <w:sz w:val="44"/>
          <w:szCs w:val="44"/>
        </w:rPr>
        <w:t>采购方式：询价采购</w:t>
      </w:r>
    </w:p>
    <w:p>
      <w:pPr>
        <w:adjustRightInd w:val="0"/>
        <w:snapToGrid w:val="0"/>
        <w:spacing w:line="360" w:lineRule="auto"/>
        <w:ind w:firstLine="663" w:firstLineChars="150"/>
        <w:rPr>
          <w:rFonts w:ascii="仿宋" w:hAnsi="仿宋" w:eastAsia="仿宋" w:cs="华文中宋"/>
          <w:b/>
          <w:color w:val="000000" w:themeColor="text1"/>
          <w:sz w:val="44"/>
          <w:szCs w:val="44"/>
        </w:rPr>
      </w:pPr>
      <w:r>
        <w:rPr>
          <w:rFonts w:hint="eastAsia" w:ascii="仿宋" w:hAnsi="仿宋" w:eastAsia="仿宋" w:cs="华文中宋"/>
          <w:b/>
          <w:color w:val="000000" w:themeColor="text1"/>
          <w:sz w:val="44"/>
          <w:szCs w:val="44"/>
        </w:rPr>
        <w:t>采 购 人：重庆市铜梁区人民医院</w:t>
      </w:r>
    </w:p>
    <w:p>
      <w:pPr>
        <w:rPr>
          <w:rFonts w:ascii="仿宋" w:hAnsi="仿宋" w:eastAsia="仿宋" w:cs="华文中宋"/>
          <w:color w:val="000000" w:themeColor="text1"/>
          <w:sz w:val="44"/>
          <w:szCs w:val="44"/>
        </w:rPr>
      </w:pPr>
    </w:p>
    <w:p>
      <w:pPr>
        <w:rPr>
          <w:rFonts w:ascii="仿宋" w:hAnsi="仿宋" w:eastAsia="仿宋" w:cs="华文中宋"/>
          <w:color w:val="000000" w:themeColor="text1"/>
          <w:sz w:val="44"/>
          <w:szCs w:val="44"/>
        </w:rPr>
      </w:pPr>
    </w:p>
    <w:p>
      <w:pPr>
        <w:rPr>
          <w:rFonts w:ascii="仿宋" w:hAnsi="仿宋" w:eastAsia="仿宋" w:cs="华文中宋"/>
          <w:color w:val="000000" w:themeColor="text1"/>
          <w:sz w:val="44"/>
          <w:szCs w:val="44"/>
        </w:rPr>
      </w:pPr>
    </w:p>
    <w:p>
      <w:pPr>
        <w:rPr>
          <w:rFonts w:ascii="仿宋" w:hAnsi="仿宋" w:eastAsia="仿宋" w:cs="华文中宋"/>
          <w:color w:val="000000" w:themeColor="text1"/>
          <w:sz w:val="44"/>
          <w:szCs w:val="44"/>
        </w:rPr>
      </w:pPr>
    </w:p>
    <w:p>
      <w:pPr>
        <w:rPr>
          <w:rFonts w:ascii="仿宋" w:hAnsi="仿宋" w:eastAsia="仿宋" w:cs="华文中宋"/>
          <w:color w:val="000000" w:themeColor="text1"/>
          <w:sz w:val="44"/>
          <w:szCs w:val="44"/>
        </w:rPr>
      </w:pPr>
    </w:p>
    <w:p>
      <w:pPr>
        <w:jc w:val="center"/>
        <w:rPr>
          <w:rFonts w:ascii="仿宋" w:hAnsi="仿宋" w:eastAsia="仿宋" w:cs="华文中宋"/>
          <w:b/>
          <w:color w:val="000000" w:themeColor="text1"/>
          <w:sz w:val="28"/>
          <w:szCs w:val="28"/>
        </w:rPr>
      </w:pPr>
      <w:r>
        <w:rPr>
          <w:rFonts w:hint="eastAsia" w:ascii="仿宋" w:hAnsi="仿宋" w:eastAsia="仿宋" w:cs="华文中宋"/>
          <w:color w:val="000000" w:themeColor="text1"/>
          <w:sz w:val="28"/>
          <w:szCs w:val="28"/>
        </w:rPr>
        <w:t xml:space="preserve">  </w:t>
      </w:r>
      <w:r>
        <w:rPr>
          <w:rFonts w:hint="eastAsia" w:ascii="仿宋" w:hAnsi="仿宋" w:eastAsia="仿宋" w:cs="华文中宋"/>
          <w:b/>
          <w:color w:val="000000" w:themeColor="text1"/>
          <w:sz w:val="28"/>
          <w:szCs w:val="28"/>
        </w:rPr>
        <w:t>重庆市铜梁区人民医院制</w:t>
      </w:r>
    </w:p>
    <w:p>
      <w:pPr>
        <w:jc w:val="center"/>
        <w:rPr>
          <w:rFonts w:ascii="仿宋" w:hAnsi="仿宋" w:eastAsia="仿宋" w:cs="华文中宋"/>
          <w:b/>
          <w:color w:val="000000" w:themeColor="text1"/>
          <w:sz w:val="36"/>
          <w:szCs w:val="36"/>
        </w:rPr>
      </w:pPr>
      <w:r>
        <w:rPr>
          <w:rFonts w:hint="eastAsia" w:ascii="仿宋" w:hAnsi="仿宋" w:eastAsia="仿宋" w:cs="华文中宋"/>
          <w:b/>
          <w:color w:val="000000" w:themeColor="text1"/>
          <w:sz w:val="36"/>
          <w:szCs w:val="36"/>
        </w:rPr>
        <w:t xml:space="preserve">   二0二</w:t>
      </w:r>
      <w:r>
        <w:rPr>
          <w:rFonts w:hint="eastAsia" w:ascii="仿宋" w:hAnsi="仿宋" w:cs="华文中宋"/>
          <w:b/>
          <w:color w:val="000000" w:themeColor="text1"/>
          <w:sz w:val="36"/>
          <w:szCs w:val="36"/>
          <w:lang w:eastAsia="zh-CN"/>
        </w:rPr>
        <w:t>四</w:t>
      </w:r>
      <w:r>
        <w:rPr>
          <w:rFonts w:hint="eastAsia" w:ascii="仿宋" w:hAnsi="仿宋" w:eastAsia="仿宋" w:cs="华文中宋"/>
          <w:b/>
          <w:color w:val="000000" w:themeColor="text1"/>
          <w:sz w:val="36"/>
          <w:szCs w:val="36"/>
        </w:rPr>
        <w:t>年</w:t>
      </w:r>
      <w:r>
        <w:rPr>
          <w:rFonts w:hint="eastAsia" w:ascii="仿宋" w:hAnsi="仿宋" w:cs="华文中宋"/>
          <w:b/>
          <w:color w:val="000000" w:themeColor="text1"/>
          <w:sz w:val="36"/>
          <w:szCs w:val="36"/>
          <w:lang w:val="en-US" w:eastAsia="zh-CN"/>
        </w:rPr>
        <w:t>九</w:t>
      </w:r>
      <w:r>
        <w:rPr>
          <w:rFonts w:hint="eastAsia" w:ascii="仿宋" w:hAnsi="仿宋" w:eastAsia="仿宋" w:cs="华文中宋"/>
          <w:b/>
          <w:color w:val="000000" w:themeColor="text1"/>
          <w:sz w:val="36"/>
          <w:szCs w:val="36"/>
        </w:rPr>
        <w:t>月</w:t>
      </w:r>
    </w:p>
    <w:p>
      <w:pPr>
        <w:widowControl/>
        <w:jc w:val="left"/>
        <w:rPr>
          <w:rFonts w:ascii="仿宋" w:hAnsi="仿宋" w:eastAsia="仿宋" w:cs="华文中宋"/>
          <w:b/>
          <w:color w:val="000000" w:themeColor="text1"/>
          <w:sz w:val="36"/>
          <w:szCs w:val="36"/>
        </w:rPr>
        <w:sectPr>
          <w:pgSz w:w="11906" w:h="16838"/>
          <w:pgMar w:top="1134" w:right="851" w:bottom="1134" w:left="113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rPr>
          <w:rFonts w:hint="eastAsia" w:ascii="仿宋" w:hAnsi="仿宋" w:eastAsia="仿宋" w:cs="仿宋"/>
          <w:color w:val="000000" w:themeColor="text1"/>
          <w:kern w:val="2"/>
          <w:sz w:val="28"/>
          <w:szCs w:val="28"/>
          <w:lang w:val="en-US" w:eastAsia="zh-CN" w:bidi="ar-SA"/>
        </w:rPr>
      </w:pPr>
      <w:r>
        <w:rPr>
          <w:rFonts w:hint="eastAsia" w:ascii="宋体" w:hAnsi="宋体" w:eastAsia="宋体" w:cs="Times New Roman"/>
          <w:color w:val="000000" w:themeColor="text1"/>
          <w:kern w:val="2"/>
          <w:sz w:val="21"/>
          <w:szCs w:val="24"/>
          <w:lang w:val="en-US" w:eastAsia="zh-CN" w:bidi="ar-SA"/>
        </w:rPr>
        <w:t xml:space="preserve"> </w:t>
      </w:r>
    </w:p>
    <w:sdt>
      <w:sdtPr>
        <w:rPr>
          <w:rFonts w:ascii="宋体" w:hAnsi="宋体" w:eastAsia="宋体" w:cs="Times New Roman"/>
          <w:color w:val="000000" w:themeColor="text1"/>
          <w:kern w:val="2"/>
          <w:sz w:val="24"/>
          <w:szCs w:val="24"/>
          <w:lang w:val="en-US" w:eastAsia="zh-CN" w:bidi="ar-SA"/>
        </w:rPr>
        <w:id w:val="147457203"/>
        <w:docPartObj>
          <w:docPartGallery w:val="Table of Contents"/>
          <w:docPartUnique/>
        </w:docPartObj>
      </w:sdtPr>
      <w:sdtEndPr>
        <w:rPr>
          <w:rFonts w:ascii="Times New Roman" w:hAnsi="Times New Roman" w:eastAsia="宋体" w:cs="Times New Roman"/>
          <w:b/>
          <w:bCs/>
          <w:color w:val="000000" w:themeColor="text1"/>
          <w:kern w:val="2"/>
          <w:sz w:val="24"/>
          <w:szCs w:val="24"/>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color w:val="000000" w:themeColor="text1"/>
              <w:sz w:val="24"/>
              <w:szCs w:val="24"/>
            </w:rPr>
          </w:pPr>
          <w:bookmarkStart w:id="0" w:name="_Toc32662_WPSOffice_Type2"/>
          <w:r>
            <w:rPr>
              <w:rFonts w:ascii="宋体" w:hAnsi="宋体" w:eastAsia="宋体"/>
              <w:color w:val="000000" w:themeColor="text1"/>
              <w:sz w:val="24"/>
              <w:szCs w:val="24"/>
            </w:rPr>
            <w:t>目录</w:t>
          </w:r>
        </w:p>
        <w:p>
          <w:pPr>
            <w:pStyle w:val="47"/>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color w:val="000000" w:themeColor="text1"/>
              <w:sz w:val="24"/>
              <w:szCs w:val="24"/>
            </w:rPr>
          </w:pPr>
          <w:r>
            <w:rPr>
              <w:b/>
              <w:bCs/>
              <w:color w:val="000000" w:themeColor="text1"/>
              <w:sz w:val="24"/>
              <w:szCs w:val="24"/>
            </w:rPr>
            <w:fldChar w:fldCharType="begin"/>
          </w:r>
          <w:r>
            <w:rPr>
              <w:color w:val="000000" w:themeColor="text1"/>
              <w:sz w:val="24"/>
              <w:szCs w:val="24"/>
            </w:rPr>
            <w:instrText xml:space="preserve"> HYPERLINK \l _Toc5225_WPSOffice_Level1 </w:instrText>
          </w:r>
          <w:r>
            <w:rPr>
              <w:b/>
              <w:bCs/>
              <w:color w:val="000000" w:themeColor="text1"/>
              <w:sz w:val="24"/>
              <w:szCs w:val="24"/>
            </w:rPr>
            <w:fldChar w:fldCharType="separate"/>
          </w:r>
          <w:sdt>
            <w:sdtPr>
              <w:rPr>
                <w:rFonts w:ascii="Times New Roman" w:hAnsi="Times New Roman" w:eastAsia="仿宋" w:cs="Times New Roman"/>
                <w:b/>
                <w:bCs/>
                <w:color w:val="000000" w:themeColor="text1"/>
                <w:kern w:val="44"/>
                <w:sz w:val="24"/>
                <w:szCs w:val="24"/>
                <w:lang w:val="en-US" w:eastAsia="zh-CN" w:bidi="ar-SA"/>
              </w:rPr>
              <w:id w:val="147481470"/>
              <w:placeholder>
                <w:docPart w:val="{be029c75-8137-479b-8ffd-954b0fe31774}"/>
              </w:placeholder>
            </w:sdtPr>
            <w:sdtEndPr>
              <w:rPr>
                <w:rFonts w:ascii="Times New Roman" w:hAnsi="Times New Roman" w:eastAsia="仿宋" w:cs="Times New Roman"/>
                <w:b/>
                <w:bCs/>
                <w:color w:val="000000" w:themeColor="text1"/>
                <w:kern w:val="44"/>
                <w:sz w:val="24"/>
                <w:szCs w:val="24"/>
                <w:lang w:val="en-US" w:eastAsia="zh-CN" w:bidi="ar-SA"/>
              </w:rPr>
            </w:sdtEndPr>
            <w:sdtContent>
              <w:r>
                <w:rPr>
                  <w:rFonts w:hint="eastAsia" w:ascii="Times New Roman" w:hAnsi="Times New Roman" w:eastAsia="仿宋" w:cs="Times New Roman"/>
                  <w:b/>
                  <w:bCs/>
                  <w:color w:val="000000" w:themeColor="text1"/>
                  <w:sz w:val="24"/>
                  <w:szCs w:val="24"/>
                </w:rPr>
                <w:t>第一篇 采购公告</w:t>
              </w:r>
            </w:sdtContent>
          </w:sdt>
          <w:r>
            <w:rPr>
              <w:b/>
              <w:bCs/>
              <w:color w:val="000000" w:themeColor="text1"/>
              <w:sz w:val="24"/>
              <w:szCs w:val="24"/>
            </w:rPr>
            <w:tab/>
          </w:r>
          <w:bookmarkStart w:id="1" w:name="_Toc5225_WPSOffice_Level1Page"/>
          <w:r>
            <w:rPr>
              <w:b/>
              <w:bCs/>
              <w:color w:val="000000" w:themeColor="text1"/>
              <w:sz w:val="24"/>
              <w:szCs w:val="24"/>
            </w:rPr>
            <w:t>1</w:t>
          </w:r>
          <w:bookmarkEnd w:id="1"/>
          <w:r>
            <w:rPr>
              <w:b/>
              <w:bCs/>
              <w:color w:val="000000" w:themeColor="text1"/>
              <w:sz w:val="24"/>
              <w:szCs w:val="24"/>
            </w:rPr>
            <w:fldChar w:fldCharType="end"/>
          </w:r>
        </w:p>
        <w:p>
          <w:pPr>
            <w:pStyle w:val="48"/>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color w:val="000000" w:themeColor="text1"/>
              <w:sz w:val="24"/>
              <w:szCs w:val="24"/>
            </w:rPr>
          </w:pPr>
          <w:r>
            <w:rPr>
              <w:color w:val="000000" w:themeColor="text1"/>
              <w:sz w:val="24"/>
              <w:szCs w:val="24"/>
            </w:rPr>
            <w:fldChar w:fldCharType="begin"/>
          </w:r>
          <w:r>
            <w:rPr>
              <w:color w:val="000000" w:themeColor="text1"/>
              <w:sz w:val="24"/>
              <w:szCs w:val="24"/>
            </w:rPr>
            <w:instrText xml:space="preserve"> HYPERLINK \l _Toc32662_WPSOffice_Level2 </w:instrText>
          </w:r>
          <w:r>
            <w:rPr>
              <w:color w:val="000000" w:themeColor="text1"/>
              <w:sz w:val="24"/>
              <w:szCs w:val="24"/>
            </w:rPr>
            <w:fldChar w:fldCharType="separate"/>
          </w:r>
          <w:sdt>
            <w:sdtPr>
              <w:rPr>
                <w:rFonts w:ascii="Times New Roman" w:hAnsi="Times New Roman" w:eastAsia="仿宋" w:cs="Times New Roman"/>
                <w:b/>
                <w:bCs/>
                <w:color w:val="000000" w:themeColor="text1"/>
                <w:kern w:val="44"/>
                <w:sz w:val="24"/>
                <w:szCs w:val="24"/>
                <w:lang w:val="en-US" w:eastAsia="zh-CN" w:bidi="ar-SA"/>
              </w:rPr>
              <w:id w:val="147460380"/>
              <w:placeholder>
                <w:docPart w:val="{61c110a8-4dcf-4667-8a2a-51fe09777795}"/>
              </w:placeholder>
            </w:sdtPr>
            <w:sdtEndPr>
              <w:rPr>
                <w:rFonts w:ascii="Times New Roman" w:hAnsi="Times New Roman" w:eastAsia="仿宋" w:cs="Times New Roman"/>
                <w:b/>
                <w:bCs/>
                <w:color w:val="000000" w:themeColor="text1"/>
                <w:kern w:val="44"/>
                <w:sz w:val="24"/>
                <w:szCs w:val="24"/>
                <w:lang w:val="en-US" w:eastAsia="zh-CN" w:bidi="ar-SA"/>
              </w:rPr>
            </w:sdtEndPr>
            <w:sdtContent>
              <w:r>
                <w:rPr>
                  <w:rFonts w:hint="eastAsia" w:eastAsia="仿宋" w:asciiTheme="majorAscii" w:hAnsiTheme="majorAscii" w:cstheme="majorBidi"/>
                  <w:color w:val="000000" w:themeColor="text1"/>
                  <w:sz w:val="24"/>
                  <w:szCs w:val="24"/>
                </w:rPr>
                <w:t>一、项目采购清单</w:t>
              </w:r>
            </w:sdtContent>
          </w:sdt>
          <w:r>
            <w:rPr>
              <w:color w:val="000000" w:themeColor="text1"/>
              <w:sz w:val="24"/>
              <w:szCs w:val="24"/>
            </w:rPr>
            <w:tab/>
          </w:r>
          <w:bookmarkStart w:id="2" w:name="_Toc32662_WPSOffice_Level2Page"/>
          <w:r>
            <w:rPr>
              <w:color w:val="000000" w:themeColor="text1"/>
              <w:sz w:val="24"/>
              <w:szCs w:val="24"/>
            </w:rPr>
            <w:t>1</w:t>
          </w:r>
          <w:bookmarkEnd w:id="2"/>
          <w:r>
            <w:rPr>
              <w:color w:val="000000" w:themeColor="text1"/>
              <w:sz w:val="24"/>
              <w:szCs w:val="24"/>
            </w:rPr>
            <w:fldChar w:fldCharType="end"/>
          </w:r>
        </w:p>
        <w:p>
          <w:pPr>
            <w:pStyle w:val="48"/>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color w:val="000000" w:themeColor="text1"/>
              <w:sz w:val="24"/>
              <w:szCs w:val="24"/>
            </w:rPr>
          </w:pPr>
          <w:r>
            <w:rPr>
              <w:color w:val="000000" w:themeColor="text1"/>
              <w:sz w:val="24"/>
              <w:szCs w:val="24"/>
            </w:rPr>
            <w:fldChar w:fldCharType="begin"/>
          </w:r>
          <w:r>
            <w:rPr>
              <w:color w:val="000000" w:themeColor="text1"/>
              <w:sz w:val="24"/>
              <w:szCs w:val="24"/>
            </w:rPr>
            <w:instrText xml:space="preserve"> HYPERLINK \l _Toc27518_WPSOffice_Level2 </w:instrText>
          </w:r>
          <w:r>
            <w:rPr>
              <w:color w:val="000000" w:themeColor="text1"/>
              <w:sz w:val="24"/>
              <w:szCs w:val="24"/>
            </w:rPr>
            <w:fldChar w:fldCharType="separate"/>
          </w:r>
          <w:sdt>
            <w:sdtPr>
              <w:rPr>
                <w:rFonts w:ascii="Times New Roman" w:hAnsi="Times New Roman" w:eastAsia="仿宋" w:cs="Times New Roman"/>
                <w:b/>
                <w:bCs/>
                <w:color w:val="000000" w:themeColor="text1"/>
                <w:kern w:val="44"/>
                <w:sz w:val="24"/>
                <w:szCs w:val="24"/>
                <w:lang w:val="en-US" w:eastAsia="zh-CN" w:bidi="ar-SA"/>
              </w:rPr>
              <w:id w:val="147459995"/>
              <w:placeholder>
                <w:docPart w:val="{144d2d5c-43ba-4d6c-81b1-d5cb39b2f08b}"/>
              </w:placeholder>
            </w:sdtPr>
            <w:sdtEndPr>
              <w:rPr>
                <w:rFonts w:ascii="Times New Roman" w:hAnsi="Times New Roman" w:eastAsia="仿宋" w:cs="Times New Roman"/>
                <w:b/>
                <w:bCs/>
                <w:color w:val="000000" w:themeColor="text1"/>
                <w:kern w:val="44"/>
                <w:sz w:val="24"/>
                <w:szCs w:val="24"/>
                <w:lang w:val="en-US" w:eastAsia="zh-CN" w:bidi="ar-SA"/>
              </w:rPr>
            </w:sdtEndPr>
            <w:sdtContent>
              <w:r>
                <w:rPr>
                  <w:rFonts w:hint="eastAsia" w:eastAsia="仿宋" w:asciiTheme="majorAscii" w:hAnsiTheme="majorAscii" w:cstheme="majorBidi"/>
                  <w:color w:val="000000" w:themeColor="text1"/>
                  <w:sz w:val="24"/>
                  <w:szCs w:val="24"/>
                </w:rPr>
                <w:t>二、投标人资质</w:t>
              </w:r>
            </w:sdtContent>
          </w:sdt>
          <w:r>
            <w:rPr>
              <w:color w:val="000000" w:themeColor="text1"/>
              <w:sz w:val="24"/>
              <w:szCs w:val="24"/>
            </w:rPr>
            <w:tab/>
          </w:r>
          <w:bookmarkStart w:id="3" w:name="_Toc27518_WPSOffice_Level2Page"/>
          <w:r>
            <w:rPr>
              <w:color w:val="000000" w:themeColor="text1"/>
              <w:sz w:val="24"/>
              <w:szCs w:val="24"/>
            </w:rPr>
            <w:t>1</w:t>
          </w:r>
          <w:bookmarkEnd w:id="3"/>
          <w:r>
            <w:rPr>
              <w:color w:val="000000" w:themeColor="text1"/>
              <w:sz w:val="24"/>
              <w:szCs w:val="24"/>
            </w:rPr>
            <w:fldChar w:fldCharType="end"/>
          </w:r>
        </w:p>
        <w:p>
          <w:pPr>
            <w:pStyle w:val="48"/>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color w:val="000000" w:themeColor="text1"/>
              <w:sz w:val="24"/>
              <w:szCs w:val="24"/>
            </w:rPr>
          </w:pPr>
          <w:r>
            <w:rPr>
              <w:color w:val="000000" w:themeColor="text1"/>
              <w:sz w:val="24"/>
              <w:szCs w:val="24"/>
            </w:rPr>
            <w:fldChar w:fldCharType="begin"/>
          </w:r>
          <w:r>
            <w:rPr>
              <w:color w:val="000000" w:themeColor="text1"/>
              <w:sz w:val="24"/>
              <w:szCs w:val="24"/>
            </w:rPr>
            <w:instrText xml:space="preserve"> HYPERLINK \l _Toc17538_WPSOffice_Level2 </w:instrText>
          </w:r>
          <w:r>
            <w:rPr>
              <w:color w:val="000000" w:themeColor="text1"/>
              <w:sz w:val="24"/>
              <w:szCs w:val="24"/>
            </w:rPr>
            <w:fldChar w:fldCharType="separate"/>
          </w:r>
          <w:sdt>
            <w:sdtPr>
              <w:rPr>
                <w:rFonts w:ascii="Times New Roman" w:hAnsi="Times New Roman" w:eastAsia="仿宋" w:cs="Times New Roman"/>
                <w:b/>
                <w:bCs/>
                <w:color w:val="000000" w:themeColor="text1"/>
                <w:kern w:val="44"/>
                <w:sz w:val="24"/>
                <w:szCs w:val="24"/>
                <w:lang w:val="en-US" w:eastAsia="zh-CN" w:bidi="ar-SA"/>
              </w:rPr>
              <w:id w:val="147452361"/>
              <w:placeholder>
                <w:docPart w:val="{34667ac1-f91e-41f0-b05b-4c25aa93a6a3}"/>
              </w:placeholder>
            </w:sdtPr>
            <w:sdtEndPr>
              <w:rPr>
                <w:rFonts w:ascii="Times New Roman" w:hAnsi="Times New Roman" w:eastAsia="仿宋" w:cs="Times New Roman"/>
                <w:b/>
                <w:bCs/>
                <w:color w:val="000000" w:themeColor="text1"/>
                <w:kern w:val="44"/>
                <w:sz w:val="24"/>
                <w:szCs w:val="24"/>
                <w:lang w:val="en-US" w:eastAsia="zh-CN" w:bidi="ar-SA"/>
              </w:rPr>
            </w:sdtEndPr>
            <w:sdtContent>
              <w:r>
                <w:rPr>
                  <w:rFonts w:hint="eastAsia" w:eastAsia="仿宋" w:asciiTheme="majorAscii" w:hAnsiTheme="majorAscii" w:cstheme="majorBidi"/>
                  <w:color w:val="000000" w:themeColor="text1"/>
                  <w:sz w:val="24"/>
                  <w:szCs w:val="24"/>
                </w:rPr>
                <w:t>三、询价采购文件的获取及报名截止时间、地点</w:t>
              </w:r>
            </w:sdtContent>
          </w:sdt>
          <w:r>
            <w:rPr>
              <w:color w:val="000000" w:themeColor="text1"/>
              <w:sz w:val="24"/>
              <w:szCs w:val="24"/>
            </w:rPr>
            <w:tab/>
          </w:r>
          <w:bookmarkStart w:id="4" w:name="_Toc17538_WPSOffice_Level2Page"/>
          <w:r>
            <w:rPr>
              <w:color w:val="000000" w:themeColor="text1"/>
              <w:sz w:val="24"/>
              <w:szCs w:val="24"/>
            </w:rPr>
            <w:t>1</w:t>
          </w:r>
          <w:bookmarkEnd w:id="4"/>
          <w:r>
            <w:rPr>
              <w:color w:val="000000" w:themeColor="text1"/>
              <w:sz w:val="24"/>
              <w:szCs w:val="24"/>
            </w:rPr>
            <w:fldChar w:fldCharType="end"/>
          </w:r>
        </w:p>
        <w:p>
          <w:pPr>
            <w:pStyle w:val="48"/>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color w:val="000000" w:themeColor="text1"/>
              <w:sz w:val="24"/>
              <w:szCs w:val="24"/>
            </w:rPr>
          </w:pPr>
          <w:r>
            <w:rPr>
              <w:color w:val="000000" w:themeColor="text1"/>
              <w:sz w:val="24"/>
              <w:szCs w:val="24"/>
            </w:rPr>
            <w:fldChar w:fldCharType="begin"/>
          </w:r>
          <w:r>
            <w:rPr>
              <w:color w:val="000000" w:themeColor="text1"/>
              <w:sz w:val="24"/>
              <w:szCs w:val="24"/>
            </w:rPr>
            <w:instrText xml:space="preserve"> HYPERLINK \l _Toc29359_WPSOffice_Level2 </w:instrText>
          </w:r>
          <w:r>
            <w:rPr>
              <w:color w:val="000000" w:themeColor="text1"/>
              <w:sz w:val="24"/>
              <w:szCs w:val="24"/>
            </w:rPr>
            <w:fldChar w:fldCharType="separate"/>
          </w:r>
          <w:sdt>
            <w:sdtPr>
              <w:rPr>
                <w:rFonts w:ascii="Times New Roman" w:hAnsi="Times New Roman" w:eastAsia="仿宋" w:cs="Times New Roman"/>
                <w:b/>
                <w:bCs/>
                <w:color w:val="000000" w:themeColor="text1"/>
                <w:kern w:val="44"/>
                <w:sz w:val="24"/>
                <w:szCs w:val="24"/>
                <w:lang w:val="en-US" w:eastAsia="zh-CN" w:bidi="ar-SA"/>
              </w:rPr>
              <w:id w:val="147465743"/>
              <w:placeholder>
                <w:docPart w:val="{466fd429-9bb0-4737-b8bb-746648181927}"/>
              </w:placeholder>
            </w:sdtPr>
            <w:sdtEndPr>
              <w:rPr>
                <w:rFonts w:ascii="Times New Roman" w:hAnsi="Times New Roman" w:eastAsia="仿宋" w:cs="Times New Roman"/>
                <w:b/>
                <w:bCs/>
                <w:color w:val="000000" w:themeColor="text1"/>
                <w:kern w:val="44"/>
                <w:sz w:val="24"/>
                <w:szCs w:val="24"/>
                <w:lang w:val="en-US" w:eastAsia="zh-CN" w:bidi="ar-SA"/>
              </w:rPr>
            </w:sdtEndPr>
            <w:sdtContent>
              <w:r>
                <w:rPr>
                  <w:rFonts w:hint="eastAsia" w:eastAsia="仿宋" w:asciiTheme="majorAscii" w:hAnsiTheme="majorAscii" w:cstheme="majorBidi"/>
                  <w:color w:val="000000" w:themeColor="text1"/>
                  <w:sz w:val="24"/>
                  <w:szCs w:val="24"/>
                </w:rPr>
                <w:t>四、递交投标文件及开标时间、地点</w:t>
              </w:r>
            </w:sdtContent>
          </w:sdt>
          <w:r>
            <w:rPr>
              <w:color w:val="000000" w:themeColor="text1"/>
              <w:sz w:val="24"/>
              <w:szCs w:val="24"/>
            </w:rPr>
            <w:tab/>
          </w:r>
          <w:bookmarkStart w:id="5" w:name="_Toc29359_WPSOffice_Level2Page"/>
          <w:r>
            <w:rPr>
              <w:color w:val="000000" w:themeColor="text1"/>
              <w:sz w:val="24"/>
              <w:szCs w:val="24"/>
            </w:rPr>
            <w:t>1</w:t>
          </w:r>
          <w:bookmarkEnd w:id="5"/>
          <w:r>
            <w:rPr>
              <w:color w:val="000000" w:themeColor="text1"/>
              <w:sz w:val="24"/>
              <w:szCs w:val="24"/>
            </w:rPr>
            <w:fldChar w:fldCharType="end"/>
          </w:r>
        </w:p>
        <w:p>
          <w:pPr>
            <w:pStyle w:val="48"/>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color w:val="000000" w:themeColor="text1"/>
              <w:sz w:val="24"/>
              <w:szCs w:val="24"/>
            </w:rPr>
          </w:pPr>
          <w:r>
            <w:rPr>
              <w:color w:val="000000" w:themeColor="text1"/>
              <w:sz w:val="24"/>
              <w:szCs w:val="24"/>
            </w:rPr>
            <w:fldChar w:fldCharType="begin"/>
          </w:r>
          <w:r>
            <w:rPr>
              <w:color w:val="000000" w:themeColor="text1"/>
              <w:sz w:val="24"/>
              <w:szCs w:val="24"/>
            </w:rPr>
            <w:instrText xml:space="preserve"> HYPERLINK \l _Toc20013_WPSOffice_Level2 </w:instrText>
          </w:r>
          <w:r>
            <w:rPr>
              <w:color w:val="000000" w:themeColor="text1"/>
              <w:sz w:val="24"/>
              <w:szCs w:val="24"/>
            </w:rPr>
            <w:fldChar w:fldCharType="separate"/>
          </w:r>
          <w:sdt>
            <w:sdtPr>
              <w:rPr>
                <w:rFonts w:ascii="Times New Roman" w:hAnsi="Times New Roman" w:eastAsia="仿宋" w:cs="Times New Roman"/>
                <w:b/>
                <w:bCs/>
                <w:color w:val="000000" w:themeColor="text1"/>
                <w:kern w:val="44"/>
                <w:sz w:val="24"/>
                <w:szCs w:val="24"/>
                <w:lang w:val="en-US" w:eastAsia="zh-CN" w:bidi="ar-SA"/>
              </w:rPr>
              <w:id w:val="147479902"/>
              <w:placeholder>
                <w:docPart w:val="{04e0f82f-7151-4609-ac99-9697c636b1ef}"/>
              </w:placeholder>
            </w:sdtPr>
            <w:sdtEndPr>
              <w:rPr>
                <w:rFonts w:ascii="Times New Roman" w:hAnsi="Times New Roman" w:eastAsia="仿宋" w:cs="Times New Roman"/>
                <w:b/>
                <w:bCs/>
                <w:color w:val="000000" w:themeColor="text1"/>
                <w:kern w:val="44"/>
                <w:sz w:val="24"/>
                <w:szCs w:val="24"/>
                <w:lang w:val="en-US" w:eastAsia="zh-CN" w:bidi="ar-SA"/>
              </w:rPr>
            </w:sdtEndPr>
            <w:sdtContent>
              <w:r>
                <w:rPr>
                  <w:rFonts w:hint="eastAsia" w:eastAsia="仿宋" w:asciiTheme="majorAscii" w:hAnsiTheme="majorAscii" w:cstheme="majorBidi"/>
                  <w:color w:val="000000" w:themeColor="text1"/>
                  <w:sz w:val="24"/>
                  <w:szCs w:val="24"/>
                </w:rPr>
                <w:t>五、项目联系人及电话</w:t>
              </w:r>
            </w:sdtContent>
          </w:sdt>
          <w:r>
            <w:rPr>
              <w:color w:val="000000" w:themeColor="text1"/>
              <w:sz w:val="24"/>
              <w:szCs w:val="24"/>
            </w:rPr>
            <w:tab/>
          </w:r>
          <w:bookmarkStart w:id="6" w:name="_Toc20013_WPSOffice_Level2Page"/>
          <w:r>
            <w:rPr>
              <w:color w:val="000000" w:themeColor="text1"/>
              <w:sz w:val="24"/>
              <w:szCs w:val="24"/>
            </w:rPr>
            <w:t>1</w:t>
          </w:r>
          <w:bookmarkEnd w:id="6"/>
          <w:r>
            <w:rPr>
              <w:color w:val="000000" w:themeColor="text1"/>
              <w:sz w:val="24"/>
              <w:szCs w:val="24"/>
            </w:rPr>
            <w:fldChar w:fldCharType="end"/>
          </w:r>
        </w:p>
        <w:p>
          <w:pPr>
            <w:pStyle w:val="48"/>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color w:val="000000" w:themeColor="text1"/>
              <w:sz w:val="24"/>
              <w:szCs w:val="24"/>
            </w:rPr>
          </w:pPr>
          <w:r>
            <w:rPr>
              <w:color w:val="000000" w:themeColor="text1"/>
              <w:sz w:val="24"/>
              <w:szCs w:val="24"/>
            </w:rPr>
            <w:fldChar w:fldCharType="begin"/>
          </w:r>
          <w:r>
            <w:rPr>
              <w:color w:val="000000" w:themeColor="text1"/>
              <w:sz w:val="24"/>
              <w:szCs w:val="24"/>
            </w:rPr>
            <w:instrText xml:space="preserve"> HYPERLINK \l _Toc5266_WPSOffice_Level2 </w:instrText>
          </w:r>
          <w:r>
            <w:rPr>
              <w:color w:val="000000" w:themeColor="text1"/>
              <w:sz w:val="24"/>
              <w:szCs w:val="24"/>
            </w:rPr>
            <w:fldChar w:fldCharType="separate"/>
          </w:r>
          <w:sdt>
            <w:sdtPr>
              <w:rPr>
                <w:rFonts w:ascii="Times New Roman" w:hAnsi="Times New Roman" w:eastAsia="仿宋" w:cs="Times New Roman"/>
                <w:b/>
                <w:bCs/>
                <w:color w:val="000000" w:themeColor="text1"/>
                <w:kern w:val="44"/>
                <w:sz w:val="24"/>
                <w:szCs w:val="24"/>
                <w:lang w:val="en-US" w:eastAsia="zh-CN" w:bidi="ar-SA"/>
              </w:rPr>
              <w:id w:val="147475808"/>
              <w:placeholder>
                <w:docPart w:val="{36f5843f-2235-4461-bd48-fd37817f85ae}"/>
              </w:placeholder>
            </w:sdtPr>
            <w:sdtEndPr>
              <w:rPr>
                <w:rFonts w:ascii="Times New Roman" w:hAnsi="Times New Roman" w:eastAsia="仿宋" w:cs="Times New Roman"/>
                <w:b/>
                <w:bCs/>
                <w:color w:val="000000" w:themeColor="text1"/>
                <w:kern w:val="44"/>
                <w:sz w:val="24"/>
                <w:szCs w:val="24"/>
                <w:lang w:val="en-US" w:eastAsia="zh-CN" w:bidi="ar-SA"/>
              </w:rPr>
            </w:sdtEndPr>
            <w:sdtContent>
              <w:r>
                <w:rPr>
                  <w:rFonts w:hint="eastAsia" w:eastAsia="仿宋" w:asciiTheme="majorAscii" w:hAnsiTheme="majorAscii" w:cstheme="majorBidi"/>
                  <w:color w:val="000000" w:themeColor="text1"/>
                  <w:sz w:val="24"/>
                  <w:szCs w:val="24"/>
                </w:rPr>
                <w:t>六、监督管理</w:t>
              </w:r>
            </w:sdtContent>
          </w:sdt>
          <w:r>
            <w:rPr>
              <w:color w:val="000000" w:themeColor="text1"/>
              <w:sz w:val="24"/>
              <w:szCs w:val="24"/>
            </w:rPr>
            <w:tab/>
          </w:r>
          <w:bookmarkStart w:id="7" w:name="_Toc5266_WPSOffice_Level2Page"/>
          <w:r>
            <w:rPr>
              <w:color w:val="000000" w:themeColor="text1"/>
              <w:sz w:val="24"/>
              <w:szCs w:val="24"/>
            </w:rPr>
            <w:t>1</w:t>
          </w:r>
          <w:bookmarkEnd w:id="7"/>
          <w:r>
            <w:rPr>
              <w:color w:val="000000" w:themeColor="text1"/>
              <w:sz w:val="24"/>
              <w:szCs w:val="24"/>
            </w:rPr>
            <w:fldChar w:fldCharType="end"/>
          </w:r>
        </w:p>
        <w:p>
          <w:pPr>
            <w:pStyle w:val="48"/>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color w:val="000000" w:themeColor="text1"/>
              <w:sz w:val="24"/>
              <w:szCs w:val="24"/>
            </w:rPr>
          </w:pPr>
          <w:r>
            <w:rPr>
              <w:color w:val="000000" w:themeColor="text1"/>
              <w:sz w:val="24"/>
              <w:szCs w:val="24"/>
            </w:rPr>
            <w:fldChar w:fldCharType="begin"/>
          </w:r>
          <w:r>
            <w:rPr>
              <w:color w:val="000000" w:themeColor="text1"/>
              <w:sz w:val="24"/>
              <w:szCs w:val="24"/>
            </w:rPr>
            <w:instrText xml:space="preserve"> HYPERLINK \l _Toc22009_WPSOffice_Level2 </w:instrText>
          </w:r>
          <w:r>
            <w:rPr>
              <w:color w:val="000000" w:themeColor="text1"/>
              <w:sz w:val="24"/>
              <w:szCs w:val="24"/>
            </w:rPr>
            <w:fldChar w:fldCharType="separate"/>
          </w:r>
          <w:sdt>
            <w:sdtPr>
              <w:rPr>
                <w:rFonts w:ascii="Times New Roman" w:hAnsi="Times New Roman" w:eastAsia="仿宋" w:cs="Times New Roman"/>
                <w:b/>
                <w:bCs/>
                <w:color w:val="000000" w:themeColor="text1"/>
                <w:kern w:val="44"/>
                <w:sz w:val="24"/>
                <w:szCs w:val="24"/>
                <w:lang w:val="en-US" w:eastAsia="zh-CN" w:bidi="ar-SA"/>
              </w:rPr>
              <w:id w:val="147473565"/>
              <w:placeholder>
                <w:docPart w:val="{4dd58421-66e4-4f72-b40b-6f214ded2b13}"/>
              </w:placeholder>
            </w:sdtPr>
            <w:sdtEndPr>
              <w:rPr>
                <w:rFonts w:ascii="Times New Roman" w:hAnsi="Times New Roman" w:eastAsia="仿宋" w:cs="Times New Roman"/>
                <w:b/>
                <w:bCs/>
                <w:color w:val="000000" w:themeColor="text1"/>
                <w:kern w:val="44"/>
                <w:sz w:val="24"/>
                <w:szCs w:val="24"/>
                <w:lang w:val="en-US" w:eastAsia="zh-CN" w:bidi="ar-SA"/>
              </w:rPr>
            </w:sdtEndPr>
            <w:sdtContent>
              <w:r>
                <w:rPr>
                  <w:rFonts w:hint="eastAsia" w:eastAsia="仿宋" w:asciiTheme="majorAscii" w:hAnsiTheme="majorAscii" w:cstheme="majorBidi"/>
                  <w:color w:val="000000" w:themeColor="text1"/>
                  <w:sz w:val="24"/>
                  <w:szCs w:val="24"/>
                </w:rPr>
                <w:t>七、解释权</w:t>
              </w:r>
            </w:sdtContent>
          </w:sdt>
          <w:r>
            <w:rPr>
              <w:color w:val="000000" w:themeColor="text1"/>
              <w:sz w:val="24"/>
              <w:szCs w:val="24"/>
            </w:rPr>
            <w:tab/>
          </w:r>
          <w:bookmarkStart w:id="8" w:name="_Toc22009_WPSOffice_Level2Page"/>
          <w:r>
            <w:rPr>
              <w:color w:val="000000" w:themeColor="text1"/>
              <w:sz w:val="24"/>
              <w:szCs w:val="24"/>
            </w:rPr>
            <w:t>2</w:t>
          </w:r>
          <w:bookmarkEnd w:id="8"/>
          <w:r>
            <w:rPr>
              <w:color w:val="000000" w:themeColor="text1"/>
              <w:sz w:val="24"/>
              <w:szCs w:val="24"/>
            </w:rPr>
            <w:fldChar w:fldCharType="end"/>
          </w:r>
        </w:p>
        <w:p>
          <w:pPr>
            <w:pStyle w:val="47"/>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color w:val="000000" w:themeColor="text1"/>
              <w:sz w:val="24"/>
              <w:szCs w:val="24"/>
            </w:rPr>
          </w:pPr>
          <w:r>
            <w:rPr>
              <w:b/>
              <w:bCs/>
              <w:color w:val="000000" w:themeColor="text1"/>
              <w:sz w:val="24"/>
              <w:szCs w:val="24"/>
            </w:rPr>
            <w:fldChar w:fldCharType="begin"/>
          </w:r>
          <w:r>
            <w:rPr>
              <w:color w:val="000000" w:themeColor="text1"/>
              <w:sz w:val="24"/>
              <w:szCs w:val="24"/>
            </w:rPr>
            <w:instrText xml:space="preserve"> HYPERLINK \l _Toc32662_WPSOffice_Level1 </w:instrText>
          </w:r>
          <w:r>
            <w:rPr>
              <w:b/>
              <w:bCs/>
              <w:color w:val="000000" w:themeColor="text1"/>
              <w:sz w:val="24"/>
              <w:szCs w:val="24"/>
            </w:rPr>
            <w:fldChar w:fldCharType="separate"/>
          </w:r>
          <w:sdt>
            <w:sdtPr>
              <w:rPr>
                <w:rFonts w:ascii="Times New Roman" w:hAnsi="Times New Roman" w:eastAsia="仿宋" w:cs="Times New Roman"/>
                <w:b/>
                <w:bCs/>
                <w:color w:val="000000" w:themeColor="text1"/>
                <w:kern w:val="44"/>
                <w:sz w:val="24"/>
                <w:szCs w:val="24"/>
                <w:lang w:val="en-US" w:eastAsia="zh-CN" w:bidi="ar-SA"/>
              </w:rPr>
              <w:id w:val="147467757"/>
              <w:placeholder>
                <w:docPart w:val="{08bc0c8c-24e9-4d59-9501-6bd26486ced7}"/>
              </w:placeholder>
            </w:sdtPr>
            <w:sdtEndPr>
              <w:rPr>
                <w:rFonts w:ascii="Times New Roman" w:hAnsi="Times New Roman" w:eastAsia="仿宋" w:cs="Times New Roman"/>
                <w:b/>
                <w:bCs/>
                <w:color w:val="000000" w:themeColor="text1"/>
                <w:kern w:val="44"/>
                <w:sz w:val="24"/>
                <w:szCs w:val="24"/>
                <w:lang w:val="en-US" w:eastAsia="zh-CN" w:bidi="ar-SA"/>
              </w:rPr>
            </w:sdtEndPr>
            <w:sdtContent>
              <w:r>
                <w:rPr>
                  <w:rFonts w:hint="eastAsia" w:ascii="Times New Roman" w:hAnsi="Times New Roman" w:eastAsia="仿宋" w:cs="Times New Roman"/>
                  <w:b/>
                  <w:bCs/>
                  <w:color w:val="000000" w:themeColor="text1"/>
                  <w:sz w:val="24"/>
                  <w:szCs w:val="24"/>
                </w:rPr>
                <w:t>第二篇 采购项目技术及商务要求</w:t>
              </w:r>
            </w:sdtContent>
          </w:sdt>
          <w:r>
            <w:rPr>
              <w:b/>
              <w:bCs/>
              <w:color w:val="000000" w:themeColor="text1"/>
              <w:sz w:val="24"/>
              <w:szCs w:val="24"/>
            </w:rPr>
            <w:tab/>
          </w:r>
          <w:bookmarkStart w:id="9" w:name="_Toc32662_WPSOffice_Level1Page"/>
          <w:r>
            <w:rPr>
              <w:b/>
              <w:bCs/>
              <w:color w:val="000000" w:themeColor="text1"/>
              <w:sz w:val="24"/>
              <w:szCs w:val="24"/>
            </w:rPr>
            <w:t>3</w:t>
          </w:r>
          <w:bookmarkEnd w:id="9"/>
          <w:r>
            <w:rPr>
              <w:b/>
              <w:bCs/>
              <w:color w:val="000000" w:themeColor="text1"/>
              <w:sz w:val="24"/>
              <w:szCs w:val="24"/>
            </w:rPr>
            <w:fldChar w:fldCharType="end"/>
          </w:r>
        </w:p>
        <w:p>
          <w:pPr>
            <w:pStyle w:val="48"/>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color w:val="000000" w:themeColor="text1"/>
              <w:sz w:val="24"/>
              <w:szCs w:val="24"/>
            </w:rPr>
          </w:pPr>
          <w:r>
            <w:rPr>
              <w:color w:val="000000" w:themeColor="text1"/>
              <w:sz w:val="24"/>
              <w:szCs w:val="24"/>
            </w:rPr>
            <w:fldChar w:fldCharType="begin"/>
          </w:r>
          <w:r>
            <w:rPr>
              <w:color w:val="000000" w:themeColor="text1"/>
              <w:sz w:val="24"/>
              <w:szCs w:val="24"/>
            </w:rPr>
            <w:instrText xml:space="preserve"> HYPERLINK \l _Toc13939_WPSOffice_Level2 </w:instrText>
          </w:r>
          <w:r>
            <w:rPr>
              <w:color w:val="000000" w:themeColor="text1"/>
              <w:sz w:val="24"/>
              <w:szCs w:val="24"/>
            </w:rPr>
            <w:fldChar w:fldCharType="separate"/>
          </w:r>
          <w:sdt>
            <w:sdtPr>
              <w:rPr>
                <w:rFonts w:ascii="Times New Roman" w:hAnsi="Times New Roman" w:eastAsia="仿宋" w:cs="Times New Roman"/>
                <w:b/>
                <w:bCs/>
                <w:color w:val="000000" w:themeColor="text1"/>
                <w:kern w:val="44"/>
                <w:sz w:val="24"/>
                <w:szCs w:val="24"/>
                <w:lang w:val="en-US" w:eastAsia="zh-CN" w:bidi="ar-SA"/>
              </w:rPr>
              <w:id w:val="147478136"/>
              <w:placeholder>
                <w:docPart w:val="{085f6578-5260-44f1-9663-c39ebf047ea5}"/>
              </w:placeholder>
            </w:sdtPr>
            <w:sdtEndPr>
              <w:rPr>
                <w:rFonts w:ascii="Times New Roman" w:hAnsi="Times New Roman" w:eastAsia="仿宋" w:cs="Times New Roman"/>
                <w:b/>
                <w:bCs/>
                <w:color w:val="000000" w:themeColor="text1"/>
                <w:kern w:val="44"/>
                <w:sz w:val="24"/>
                <w:szCs w:val="24"/>
                <w:lang w:val="en-US" w:eastAsia="zh-CN" w:bidi="ar-SA"/>
              </w:rPr>
            </w:sdtEndPr>
            <w:sdtContent>
              <w:r>
                <w:rPr>
                  <w:rFonts w:hint="eastAsia" w:eastAsia="仿宋" w:asciiTheme="majorAscii" w:hAnsiTheme="majorAscii" w:cstheme="majorBidi"/>
                  <w:color w:val="000000" w:themeColor="text1"/>
                  <w:sz w:val="24"/>
                  <w:szCs w:val="24"/>
                </w:rPr>
                <w:t>一、采购项目技术要求及限价</w:t>
              </w:r>
            </w:sdtContent>
          </w:sdt>
          <w:r>
            <w:rPr>
              <w:color w:val="000000" w:themeColor="text1"/>
              <w:sz w:val="24"/>
              <w:szCs w:val="24"/>
            </w:rPr>
            <w:tab/>
          </w:r>
          <w:bookmarkStart w:id="10" w:name="_Toc13939_WPSOffice_Level2Page"/>
          <w:r>
            <w:rPr>
              <w:color w:val="000000" w:themeColor="text1"/>
              <w:sz w:val="24"/>
              <w:szCs w:val="24"/>
            </w:rPr>
            <w:t>3</w:t>
          </w:r>
          <w:bookmarkEnd w:id="10"/>
          <w:r>
            <w:rPr>
              <w:color w:val="000000" w:themeColor="text1"/>
              <w:sz w:val="24"/>
              <w:szCs w:val="24"/>
            </w:rPr>
            <w:fldChar w:fldCharType="end"/>
          </w:r>
        </w:p>
        <w:p>
          <w:pPr>
            <w:pStyle w:val="48"/>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color w:val="000000" w:themeColor="text1"/>
              <w:sz w:val="24"/>
              <w:szCs w:val="24"/>
            </w:rPr>
          </w:pPr>
          <w:r>
            <w:rPr>
              <w:color w:val="000000" w:themeColor="text1"/>
              <w:sz w:val="24"/>
              <w:szCs w:val="24"/>
            </w:rPr>
            <w:fldChar w:fldCharType="begin"/>
          </w:r>
          <w:r>
            <w:rPr>
              <w:color w:val="000000" w:themeColor="text1"/>
              <w:sz w:val="24"/>
              <w:szCs w:val="24"/>
            </w:rPr>
            <w:instrText xml:space="preserve"> HYPERLINK \l _Toc16296_WPSOffice_Level2 </w:instrText>
          </w:r>
          <w:r>
            <w:rPr>
              <w:color w:val="000000" w:themeColor="text1"/>
              <w:sz w:val="24"/>
              <w:szCs w:val="24"/>
            </w:rPr>
            <w:fldChar w:fldCharType="separate"/>
          </w:r>
          <w:sdt>
            <w:sdtPr>
              <w:rPr>
                <w:rFonts w:ascii="Times New Roman" w:hAnsi="Times New Roman" w:eastAsia="仿宋" w:cs="Times New Roman"/>
                <w:b/>
                <w:bCs/>
                <w:color w:val="000000" w:themeColor="text1"/>
                <w:kern w:val="44"/>
                <w:sz w:val="24"/>
                <w:szCs w:val="24"/>
                <w:lang w:val="en-US" w:eastAsia="zh-CN" w:bidi="ar-SA"/>
              </w:rPr>
              <w:id w:val="147454645"/>
              <w:placeholder>
                <w:docPart w:val="{e881d6ef-1536-4caa-8c9a-b27c57124491}"/>
              </w:placeholder>
            </w:sdtPr>
            <w:sdtEndPr>
              <w:rPr>
                <w:rFonts w:ascii="Times New Roman" w:hAnsi="Times New Roman" w:eastAsia="仿宋" w:cs="Times New Roman"/>
                <w:b/>
                <w:bCs/>
                <w:color w:val="000000" w:themeColor="text1"/>
                <w:kern w:val="44"/>
                <w:sz w:val="24"/>
                <w:szCs w:val="24"/>
                <w:lang w:val="en-US" w:eastAsia="zh-CN" w:bidi="ar-SA"/>
              </w:rPr>
            </w:sdtEndPr>
            <w:sdtContent>
              <w:r>
                <w:rPr>
                  <w:rFonts w:hint="eastAsia" w:eastAsia="仿宋" w:asciiTheme="majorAscii" w:hAnsiTheme="majorAscii" w:cstheme="majorBidi"/>
                  <w:color w:val="000000" w:themeColor="text1"/>
                  <w:sz w:val="24"/>
                  <w:szCs w:val="24"/>
                </w:rPr>
                <w:t>二、商务要求</w:t>
              </w:r>
            </w:sdtContent>
          </w:sdt>
          <w:r>
            <w:rPr>
              <w:color w:val="000000" w:themeColor="text1"/>
              <w:sz w:val="24"/>
              <w:szCs w:val="24"/>
            </w:rPr>
            <w:tab/>
          </w:r>
          <w:bookmarkStart w:id="11" w:name="_Toc16296_WPSOffice_Level2Page"/>
          <w:r>
            <w:rPr>
              <w:color w:val="000000" w:themeColor="text1"/>
              <w:sz w:val="24"/>
              <w:szCs w:val="24"/>
            </w:rPr>
            <w:t>3</w:t>
          </w:r>
          <w:bookmarkEnd w:id="11"/>
          <w:r>
            <w:rPr>
              <w:color w:val="000000" w:themeColor="text1"/>
              <w:sz w:val="24"/>
              <w:szCs w:val="24"/>
            </w:rPr>
            <w:fldChar w:fldCharType="end"/>
          </w:r>
        </w:p>
        <w:p>
          <w:pPr>
            <w:pStyle w:val="47"/>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color w:val="000000" w:themeColor="text1"/>
              <w:sz w:val="24"/>
              <w:szCs w:val="24"/>
            </w:rPr>
          </w:pPr>
          <w:r>
            <w:rPr>
              <w:b/>
              <w:bCs/>
              <w:color w:val="000000" w:themeColor="text1"/>
              <w:sz w:val="24"/>
              <w:szCs w:val="24"/>
            </w:rPr>
            <w:fldChar w:fldCharType="begin"/>
          </w:r>
          <w:r>
            <w:rPr>
              <w:color w:val="000000" w:themeColor="text1"/>
              <w:sz w:val="24"/>
              <w:szCs w:val="24"/>
            </w:rPr>
            <w:instrText xml:space="preserve"> HYPERLINK \l _Toc27518_WPSOffice_Level1 </w:instrText>
          </w:r>
          <w:r>
            <w:rPr>
              <w:b/>
              <w:bCs/>
              <w:color w:val="000000" w:themeColor="text1"/>
              <w:sz w:val="24"/>
              <w:szCs w:val="24"/>
            </w:rPr>
            <w:fldChar w:fldCharType="separate"/>
          </w:r>
          <w:sdt>
            <w:sdtPr>
              <w:rPr>
                <w:rFonts w:ascii="Times New Roman" w:hAnsi="Times New Roman" w:eastAsia="仿宋" w:cs="Times New Roman"/>
                <w:b/>
                <w:bCs/>
                <w:color w:val="000000" w:themeColor="text1"/>
                <w:kern w:val="44"/>
                <w:sz w:val="24"/>
                <w:szCs w:val="24"/>
                <w:lang w:val="en-US" w:eastAsia="zh-CN" w:bidi="ar-SA"/>
              </w:rPr>
              <w:id w:val="147460718"/>
              <w:placeholder>
                <w:docPart w:val="{597c0afb-9cba-4302-b5b1-01de68cdd604}"/>
              </w:placeholder>
            </w:sdtPr>
            <w:sdtEndPr>
              <w:rPr>
                <w:rFonts w:ascii="Times New Roman" w:hAnsi="Times New Roman" w:eastAsia="仿宋" w:cs="Times New Roman"/>
                <w:b/>
                <w:bCs/>
                <w:color w:val="000000" w:themeColor="text1"/>
                <w:kern w:val="44"/>
                <w:sz w:val="24"/>
                <w:szCs w:val="24"/>
                <w:lang w:val="en-US" w:eastAsia="zh-CN" w:bidi="ar-SA"/>
              </w:rPr>
            </w:sdtEndPr>
            <w:sdtContent>
              <w:r>
                <w:rPr>
                  <w:rFonts w:hint="eastAsia" w:ascii="Times New Roman" w:hAnsi="Times New Roman" w:eastAsia="仿宋" w:cs="Times New Roman"/>
                  <w:b/>
                  <w:bCs/>
                  <w:color w:val="000000" w:themeColor="text1"/>
                  <w:sz w:val="24"/>
                  <w:szCs w:val="24"/>
                </w:rPr>
                <w:t>第三篇 评标方法、评标标准、无效投标条款和废标条款</w:t>
              </w:r>
            </w:sdtContent>
          </w:sdt>
          <w:r>
            <w:rPr>
              <w:b/>
              <w:bCs/>
              <w:color w:val="000000" w:themeColor="text1"/>
              <w:sz w:val="24"/>
              <w:szCs w:val="24"/>
            </w:rPr>
            <w:tab/>
          </w:r>
          <w:bookmarkStart w:id="12" w:name="_Toc27518_WPSOffice_Level1Page"/>
          <w:r>
            <w:rPr>
              <w:b/>
              <w:bCs/>
              <w:color w:val="000000" w:themeColor="text1"/>
              <w:sz w:val="24"/>
              <w:szCs w:val="24"/>
            </w:rPr>
            <w:t>6</w:t>
          </w:r>
          <w:bookmarkEnd w:id="12"/>
          <w:r>
            <w:rPr>
              <w:b/>
              <w:bCs/>
              <w:color w:val="000000" w:themeColor="text1"/>
              <w:sz w:val="24"/>
              <w:szCs w:val="24"/>
            </w:rPr>
            <w:fldChar w:fldCharType="end"/>
          </w:r>
        </w:p>
        <w:p>
          <w:pPr>
            <w:pStyle w:val="48"/>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color w:val="000000" w:themeColor="text1"/>
              <w:sz w:val="24"/>
              <w:szCs w:val="24"/>
            </w:rPr>
          </w:pPr>
          <w:r>
            <w:rPr>
              <w:color w:val="000000" w:themeColor="text1"/>
              <w:sz w:val="24"/>
              <w:szCs w:val="24"/>
            </w:rPr>
            <w:fldChar w:fldCharType="begin"/>
          </w:r>
          <w:r>
            <w:rPr>
              <w:color w:val="000000" w:themeColor="text1"/>
              <w:sz w:val="24"/>
              <w:szCs w:val="24"/>
            </w:rPr>
            <w:instrText xml:space="preserve"> HYPERLINK \l _Toc6667_WPSOffice_Level2 </w:instrText>
          </w:r>
          <w:r>
            <w:rPr>
              <w:color w:val="000000" w:themeColor="text1"/>
              <w:sz w:val="24"/>
              <w:szCs w:val="24"/>
            </w:rPr>
            <w:fldChar w:fldCharType="separate"/>
          </w:r>
          <w:sdt>
            <w:sdtPr>
              <w:rPr>
                <w:rFonts w:ascii="Times New Roman" w:hAnsi="Times New Roman" w:eastAsia="仿宋" w:cs="Times New Roman"/>
                <w:b/>
                <w:bCs/>
                <w:color w:val="000000" w:themeColor="text1"/>
                <w:kern w:val="44"/>
                <w:sz w:val="24"/>
                <w:szCs w:val="24"/>
                <w:lang w:val="en-US" w:eastAsia="zh-CN" w:bidi="ar-SA"/>
              </w:rPr>
              <w:id w:val="147481542"/>
              <w:placeholder>
                <w:docPart w:val="{ce2e1b78-5e91-4f85-9995-53b4bff0dbd7}"/>
              </w:placeholder>
            </w:sdtPr>
            <w:sdtEndPr>
              <w:rPr>
                <w:rFonts w:ascii="Times New Roman" w:hAnsi="Times New Roman" w:eastAsia="仿宋" w:cs="Times New Roman"/>
                <w:b/>
                <w:bCs/>
                <w:color w:val="000000" w:themeColor="text1"/>
                <w:kern w:val="44"/>
                <w:sz w:val="24"/>
                <w:szCs w:val="24"/>
                <w:lang w:val="en-US" w:eastAsia="zh-CN" w:bidi="ar-SA"/>
              </w:rPr>
            </w:sdtEndPr>
            <w:sdtContent>
              <w:r>
                <w:rPr>
                  <w:rFonts w:hint="eastAsia" w:eastAsia="仿宋" w:asciiTheme="majorAscii" w:hAnsiTheme="majorAscii" w:cstheme="majorBidi"/>
                  <w:color w:val="000000" w:themeColor="text1"/>
                  <w:sz w:val="24"/>
                  <w:szCs w:val="24"/>
                </w:rPr>
                <w:t>一、评标方法定义</w:t>
              </w:r>
            </w:sdtContent>
          </w:sdt>
          <w:r>
            <w:rPr>
              <w:color w:val="000000" w:themeColor="text1"/>
              <w:sz w:val="24"/>
              <w:szCs w:val="24"/>
            </w:rPr>
            <w:tab/>
          </w:r>
          <w:bookmarkStart w:id="13" w:name="_Toc6667_WPSOffice_Level2Page"/>
          <w:r>
            <w:rPr>
              <w:color w:val="000000" w:themeColor="text1"/>
              <w:sz w:val="24"/>
              <w:szCs w:val="24"/>
            </w:rPr>
            <w:t>6</w:t>
          </w:r>
          <w:bookmarkEnd w:id="13"/>
          <w:r>
            <w:rPr>
              <w:color w:val="000000" w:themeColor="text1"/>
              <w:sz w:val="24"/>
              <w:szCs w:val="24"/>
            </w:rPr>
            <w:fldChar w:fldCharType="end"/>
          </w:r>
        </w:p>
        <w:p>
          <w:pPr>
            <w:pStyle w:val="48"/>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color w:val="000000" w:themeColor="text1"/>
              <w:sz w:val="24"/>
              <w:szCs w:val="24"/>
            </w:rPr>
          </w:pPr>
          <w:r>
            <w:rPr>
              <w:color w:val="000000" w:themeColor="text1"/>
              <w:sz w:val="24"/>
              <w:szCs w:val="24"/>
            </w:rPr>
            <w:fldChar w:fldCharType="begin"/>
          </w:r>
          <w:r>
            <w:rPr>
              <w:color w:val="000000" w:themeColor="text1"/>
              <w:sz w:val="24"/>
              <w:szCs w:val="24"/>
            </w:rPr>
            <w:instrText xml:space="preserve"> HYPERLINK \l _Toc1806_WPSOffice_Level2 </w:instrText>
          </w:r>
          <w:r>
            <w:rPr>
              <w:color w:val="000000" w:themeColor="text1"/>
              <w:sz w:val="24"/>
              <w:szCs w:val="24"/>
            </w:rPr>
            <w:fldChar w:fldCharType="separate"/>
          </w:r>
          <w:sdt>
            <w:sdtPr>
              <w:rPr>
                <w:rFonts w:ascii="Times New Roman" w:hAnsi="Times New Roman" w:eastAsia="仿宋" w:cs="Times New Roman"/>
                <w:b/>
                <w:bCs/>
                <w:color w:val="000000" w:themeColor="text1"/>
                <w:kern w:val="44"/>
                <w:sz w:val="24"/>
                <w:szCs w:val="24"/>
                <w:lang w:val="en-US" w:eastAsia="zh-CN" w:bidi="ar-SA"/>
              </w:rPr>
              <w:id w:val="147453127"/>
              <w:placeholder>
                <w:docPart w:val="{6a9f5dd5-838d-44cc-9c67-cfd91337eb5e}"/>
              </w:placeholder>
            </w:sdtPr>
            <w:sdtEndPr>
              <w:rPr>
                <w:rFonts w:ascii="Times New Roman" w:hAnsi="Times New Roman" w:eastAsia="仿宋" w:cs="Times New Roman"/>
                <w:b/>
                <w:bCs/>
                <w:color w:val="000000" w:themeColor="text1"/>
                <w:kern w:val="44"/>
                <w:sz w:val="24"/>
                <w:szCs w:val="24"/>
                <w:lang w:val="en-US" w:eastAsia="zh-CN" w:bidi="ar-SA"/>
              </w:rPr>
            </w:sdtEndPr>
            <w:sdtContent>
              <w:r>
                <w:rPr>
                  <w:rFonts w:hint="eastAsia" w:eastAsia="仿宋" w:asciiTheme="majorAscii" w:hAnsiTheme="majorAscii" w:cstheme="majorBidi"/>
                  <w:color w:val="000000" w:themeColor="text1"/>
                  <w:sz w:val="24"/>
                  <w:szCs w:val="24"/>
                </w:rPr>
                <w:t>二、评标标准</w:t>
              </w:r>
            </w:sdtContent>
          </w:sdt>
          <w:r>
            <w:rPr>
              <w:color w:val="000000" w:themeColor="text1"/>
              <w:sz w:val="24"/>
              <w:szCs w:val="24"/>
            </w:rPr>
            <w:tab/>
          </w:r>
          <w:bookmarkStart w:id="14" w:name="_Toc1806_WPSOffice_Level2Page"/>
          <w:r>
            <w:rPr>
              <w:color w:val="000000" w:themeColor="text1"/>
              <w:sz w:val="24"/>
              <w:szCs w:val="24"/>
            </w:rPr>
            <w:t>6</w:t>
          </w:r>
          <w:bookmarkEnd w:id="14"/>
          <w:r>
            <w:rPr>
              <w:color w:val="000000" w:themeColor="text1"/>
              <w:sz w:val="24"/>
              <w:szCs w:val="24"/>
            </w:rPr>
            <w:fldChar w:fldCharType="end"/>
          </w:r>
        </w:p>
        <w:p>
          <w:pPr>
            <w:pStyle w:val="48"/>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color w:val="000000" w:themeColor="text1"/>
              <w:sz w:val="24"/>
              <w:szCs w:val="24"/>
            </w:rPr>
          </w:pPr>
          <w:r>
            <w:rPr>
              <w:color w:val="000000" w:themeColor="text1"/>
              <w:sz w:val="24"/>
              <w:szCs w:val="24"/>
            </w:rPr>
            <w:fldChar w:fldCharType="begin"/>
          </w:r>
          <w:r>
            <w:rPr>
              <w:color w:val="000000" w:themeColor="text1"/>
              <w:sz w:val="24"/>
              <w:szCs w:val="24"/>
            </w:rPr>
            <w:instrText xml:space="preserve"> HYPERLINK \l _Toc28916_WPSOffice_Level2 </w:instrText>
          </w:r>
          <w:r>
            <w:rPr>
              <w:color w:val="000000" w:themeColor="text1"/>
              <w:sz w:val="24"/>
              <w:szCs w:val="24"/>
            </w:rPr>
            <w:fldChar w:fldCharType="separate"/>
          </w:r>
          <w:sdt>
            <w:sdtPr>
              <w:rPr>
                <w:rFonts w:ascii="Times New Roman" w:hAnsi="Times New Roman" w:eastAsia="仿宋" w:cs="Times New Roman"/>
                <w:b/>
                <w:bCs/>
                <w:color w:val="000000" w:themeColor="text1"/>
                <w:kern w:val="44"/>
                <w:sz w:val="24"/>
                <w:szCs w:val="24"/>
                <w:lang w:val="en-US" w:eastAsia="zh-CN" w:bidi="ar-SA"/>
              </w:rPr>
              <w:id w:val="147457785"/>
              <w:placeholder>
                <w:docPart w:val="{90c456e8-f916-497d-81e3-fe8b648fd75b}"/>
              </w:placeholder>
            </w:sdtPr>
            <w:sdtEndPr>
              <w:rPr>
                <w:rFonts w:ascii="Times New Roman" w:hAnsi="Times New Roman" w:eastAsia="仿宋" w:cs="Times New Roman"/>
                <w:b/>
                <w:bCs/>
                <w:color w:val="000000" w:themeColor="text1"/>
                <w:kern w:val="44"/>
                <w:sz w:val="24"/>
                <w:szCs w:val="24"/>
                <w:lang w:val="en-US" w:eastAsia="zh-CN" w:bidi="ar-SA"/>
              </w:rPr>
            </w:sdtEndPr>
            <w:sdtContent>
              <w:r>
                <w:rPr>
                  <w:rFonts w:hint="eastAsia" w:eastAsia="仿宋" w:asciiTheme="majorAscii" w:hAnsiTheme="majorAscii" w:cstheme="majorBidi"/>
                  <w:color w:val="000000" w:themeColor="text1"/>
                  <w:sz w:val="24"/>
                  <w:szCs w:val="24"/>
                </w:rPr>
                <w:t>三、无效投标条款</w:t>
              </w:r>
            </w:sdtContent>
          </w:sdt>
          <w:r>
            <w:rPr>
              <w:color w:val="000000" w:themeColor="text1"/>
              <w:sz w:val="24"/>
              <w:szCs w:val="24"/>
            </w:rPr>
            <w:tab/>
          </w:r>
          <w:bookmarkStart w:id="15" w:name="_Toc28916_WPSOffice_Level2Page"/>
          <w:r>
            <w:rPr>
              <w:color w:val="000000" w:themeColor="text1"/>
              <w:sz w:val="24"/>
              <w:szCs w:val="24"/>
            </w:rPr>
            <w:t>6</w:t>
          </w:r>
          <w:bookmarkEnd w:id="15"/>
          <w:r>
            <w:rPr>
              <w:color w:val="000000" w:themeColor="text1"/>
              <w:sz w:val="24"/>
              <w:szCs w:val="24"/>
            </w:rPr>
            <w:fldChar w:fldCharType="end"/>
          </w:r>
        </w:p>
        <w:p>
          <w:pPr>
            <w:pStyle w:val="48"/>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color w:val="000000" w:themeColor="text1"/>
              <w:sz w:val="24"/>
              <w:szCs w:val="24"/>
            </w:rPr>
          </w:pPr>
          <w:r>
            <w:rPr>
              <w:color w:val="000000" w:themeColor="text1"/>
              <w:sz w:val="24"/>
              <w:szCs w:val="24"/>
            </w:rPr>
            <w:fldChar w:fldCharType="begin"/>
          </w:r>
          <w:r>
            <w:rPr>
              <w:color w:val="000000" w:themeColor="text1"/>
              <w:sz w:val="24"/>
              <w:szCs w:val="24"/>
            </w:rPr>
            <w:instrText xml:space="preserve"> HYPERLINK \l _Toc28705_WPSOffice_Level2 </w:instrText>
          </w:r>
          <w:r>
            <w:rPr>
              <w:color w:val="000000" w:themeColor="text1"/>
              <w:sz w:val="24"/>
              <w:szCs w:val="24"/>
            </w:rPr>
            <w:fldChar w:fldCharType="separate"/>
          </w:r>
          <w:sdt>
            <w:sdtPr>
              <w:rPr>
                <w:rFonts w:ascii="Times New Roman" w:hAnsi="Times New Roman" w:eastAsia="仿宋" w:cs="Times New Roman"/>
                <w:b/>
                <w:bCs/>
                <w:color w:val="000000" w:themeColor="text1"/>
                <w:kern w:val="44"/>
                <w:sz w:val="24"/>
                <w:szCs w:val="24"/>
                <w:lang w:val="en-US" w:eastAsia="zh-CN" w:bidi="ar-SA"/>
              </w:rPr>
              <w:id w:val="147473362"/>
              <w:placeholder>
                <w:docPart w:val="{c0476590-b406-4bee-8f3f-cf3578a2b0a3}"/>
              </w:placeholder>
            </w:sdtPr>
            <w:sdtEndPr>
              <w:rPr>
                <w:rFonts w:ascii="Times New Roman" w:hAnsi="Times New Roman" w:eastAsia="仿宋" w:cs="Times New Roman"/>
                <w:b/>
                <w:bCs/>
                <w:color w:val="000000" w:themeColor="text1"/>
                <w:kern w:val="44"/>
                <w:sz w:val="24"/>
                <w:szCs w:val="24"/>
                <w:lang w:val="en-US" w:eastAsia="zh-CN" w:bidi="ar-SA"/>
              </w:rPr>
            </w:sdtEndPr>
            <w:sdtContent>
              <w:r>
                <w:rPr>
                  <w:rFonts w:hint="eastAsia" w:eastAsia="仿宋" w:asciiTheme="majorAscii" w:hAnsiTheme="majorAscii" w:cstheme="majorBidi"/>
                  <w:color w:val="000000" w:themeColor="text1"/>
                  <w:sz w:val="24"/>
                  <w:szCs w:val="24"/>
                </w:rPr>
                <w:t>四、废标条款</w:t>
              </w:r>
            </w:sdtContent>
          </w:sdt>
          <w:r>
            <w:rPr>
              <w:color w:val="000000" w:themeColor="text1"/>
              <w:sz w:val="24"/>
              <w:szCs w:val="24"/>
            </w:rPr>
            <w:tab/>
          </w:r>
          <w:bookmarkStart w:id="16" w:name="_Toc28705_WPSOffice_Level2Page"/>
          <w:r>
            <w:rPr>
              <w:color w:val="000000" w:themeColor="text1"/>
              <w:sz w:val="24"/>
              <w:szCs w:val="24"/>
            </w:rPr>
            <w:t>7</w:t>
          </w:r>
          <w:bookmarkEnd w:id="16"/>
          <w:r>
            <w:rPr>
              <w:color w:val="000000" w:themeColor="text1"/>
              <w:sz w:val="24"/>
              <w:szCs w:val="24"/>
            </w:rPr>
            <w:fldChar w:fldCharType="end"/>
          </w:r>
        </w:p>
        <w:p>
          <w:pPr>
            <w:pStyle w:val="47"/>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color w:val="000000" w:themeColor="text1"/>
              <w:sz w:val="24"/>
              <w:szCs w:val="24"/>
            </w:rPr>
          </w:pPr>
          <w:r>
            <w:rPr>
              <w:b/>
              <w:bCs/>
              <w:color w:val="000000" w:themeColor="text1"/>
              <w:sz w:val="24"/>
              <w:szCs w:val="24"/>
            </w:rPr>
            <w:fldChar w:fldCharType="begin"/>
          </w:r>
          <w:r>
            <w:rPr>
              <w:color w:val="000000" w:themeColor="text1"/>
              <w:sz w:val="24"/>
              <w:szCs w:val="24"/>
            </w:rPr>
            <w:instrText xml:space="preserve"> HYPERLINK \l _Toc17538_WPSOffice_Level1 </w:instrText>
          </w:r>
          <w:r>
            <w:rPr>
              <w:b/>
              <w:bCs/>
              <w:color w:val="000000" w:themeColor="text1"/>
              <w:sz w:val="24"/>
              <w:szCs w:val="24"/>
            </w:rPr>
            <w:fldChar w:fldCharType="separate"/>
          </w:r>
          <w:sdt>
            <w:sdtPr>
              <w:rPr>
                <w:rFonts w:ascii="Times New Roman" w:hAnsi="Times New Roman" w:eastAsia="仿宋" w:cs="Times New Roman"/>
                <w:b/>
                <w:bCs/>
                <w:color w:val="000000" w:themeColor="text1"/>
                <w:kern w:val="44"/>
                <w:sz w:val="24"/>
                <w:szCs w:val="24"/>
                <w:lang w:val="en-US" w:eastAsia="zh-CN" w:bidi="ar-SA"/>
              </w:rPr>
              <w:id w:val="147466696"/>
              <w:placeholder>
                <w:docPart w:val="{637c8955-9150-4af5-b959-92ded0e0a807}"/>
              </w:placeholder>
            </w:sdtPr>
            <w:sdtEndPr>
              <w:rPr>
                <w:rFonts w:ascii="Times New Roman" w:hAnsi="Times New Roman" w:eastAsia="仿宋" w:cs="Times New Roman"/>
                <w:b/>
                <w:bCs/>
                <w:color w:val="000000" w:themeColor="text1"/>
                <w:kern w:val="44"/>
                <w:sz w:val="24"/>
                <w:szCs w:val="24"/>
                <w:lang w:val="en-US" w:eastAsia="zh-CN" w:bidi="ar-SA"/>
              </w:rPr>
            </w:sdtEndPr>
            <w:sdtContent>
              <w:r>
                <w:rPr>
                  <w:rFonts w:hint="eastAsia" w:ascii="Times New Roman" w:hAnsi="Times New Roman" w:eastAsia="仿宋" w:cs="Times New Roman"/>
                  <w:b/>
                  <w:bCs/>
                  <w:color w:val="000000" w:themeColor="text1"/>
                  <w:sz w:val="24"/>
                  <w:szCs w:val="24"/>
                </w:rPr>
                <w:t>第四篇 投标人须知</w:t>
              </w:r>
            </w:sdtContent>
          </w:sdt>
          <w:r>
            <w:rPr>
              <w:b/>
              <w:bCs/>
              <w:color w:val="000000" w:themeColor="text1"/>
              <w:sz w:val="24"/>
              <w:szCs w:val="24"/>
            </w:rPr>
            <w:tab/>
          </w:r>
          <w:bookmarkStart w:id="17" w:name="_Toc17538_WPSOffice_Level1Page"/>
          <w:r>
            <w:rPr>
              <w:b/>
              <w:bCs/>
              <w:color w:val="000000" w:themeColor="text1"/>
              <w:sz w:val="24"/>
              <w:szCs w:val="24"/>
            </w:rPr>
            <w:t>8</w:t>
          </w:r>
          <w:bookmarkEnd w:id="17"/>
          <w:r>
            <w:rPr>
              <w:b/>
              <w:bCs/>
              <w:color w:val="000000" w:themeColor="text1"/>
              <w:sz w:val="24"/>
              <w:szCs w:val="24"/>
            </w:rPr>
            <w:fldChar w:fldCharType="end"/>
          </w:r>
        </w:p>
        <w:p>
          <w:pPr>
            <w:pStyle w:val="48"/>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color w:val="000000" w:themeColor="text1"/>
              <w:sz w:val="24"/>
              <w:szCs w:val="24"/>
            </w:rPr>
          </w:pPr>
          <w:r>
            <w:rPr>
              <w:color w:val="000000" w:themeColor="text1"/>
              <w:sz w:val="24"/>
              <w:szCs w:val="24"/>
            </w:rPr>
            <w:fldChar w:fldCharType="begin"/>
          </w:r>
          <w:r>
            <w:rPr>
              <w:color w:val="000000" w:themeColor="text1"/>
              <w:sz w:val="24"/>
              <w:szCs w:val="24"/>
            </w:rPr>
            <w:instrText xml:space="preserve"> HYPERLINK \l _Toc3309_WPSOffice_Level2 </w:instrText>
          </w:r>
          <w:r>
            <w:rPr>
              <w:color w:val="000000" w:themeColor="text1"/>
              <w:sz w:val="24"/>
              <w:szCs w:val="24"/>
            </w:rPr>
            <w:fldChar w:fldCharType="separate"/>
          </w:r>
          <w:sdt>
            <w:sdtPr>
              <w:rPr>
                <w:rFonts w:ascii="Times New Roman" w:hAnsi="Times New Roman" w:eastAsia="仿宋" w:cs="Times New Roman"/>
                <w:b/>
                <w:bCs/>
                <w:color w:val="000000" w:themeColor="text1"/>
                <w:kern w:val="44"/>
                <w:sz w:val="24"/>
                <w:szCs w:val="24"/>
                <w:lang w:val="en-US" w:eastAsia="zh-CN" w:bidi="ar-SA"/>
              </w:rPr>
              <w:id w:val="147455474"/>
              <w:placeholder>
                <w:docPart w:val="{3562c7fb-2c1f-4dc2-8c02-f7b2f0ae8b90}"/>
              </w:placeholder>
            </w:sdtPr>
            <w:sdtEndPr>
              <w:rPr>
                <w:rFonts w:ascii="Times New Roman" w:hAnsi="Times New Roman" w:eastAsia="仿宋" w:cs="Times New Roman"/>
                <w:b/>
                <w:bCs/>
                <w:color w:val="000000" w:themeColor="text1"/>
                <w:kern w:val="44"/>
                <w:sz w:val="24"/>
                <w:szCs w:val="24"/>
                <w:lang w:val="en-US" w:eastAsia="zh-CN" w:bidi="ar-SA"/>
              </w:rPr>
            </w:sdtEndPr>
            <w:sdtContent>
              <w:r>
                <w:rPr>
                  <w:rFonts w:hint="eastAsia" w:eastAsia="仿宋" w:asciiTheme="majorAscii" w:hAnsiTheme="majorAscii" w:cstheme="majorBidi"/>
                  <w:color w:val="000000" w:themeColor="text1"/>
                  <w:sz w:val="24"/>
                  <w:szCs w:val="24"/>
                </w:rPr>
                <w:t>一、投标费用</w:t>
              </w:r>
            </w:sdtContent>
          </w:sdt>
          <w:r>
            <w:rPr>
              <w:color w:val="000000" w:themeColor="text1"/>
              <w:sz w:val="24"/>
              <w:szCs w:val="24"/>
            </w:rPr>
            <w:tab/>
          </w:r>
          <w:bookmarkStart w:id="18" w:name="_Toc3309_WPSOffice_Level2Page"/>
          <w:r>
            <w:rPr>
              <w:color w:val="000000" w:themeColor="text1"/>
              <w:sz w:val="24"/>
              <w:szCs w:val="24"/>
            </w:rPr>
            <w:t>8</w:t>
          </w:r>
          <w:bookmarkEnd w:id="18"/>
          <w:r>
            <w:rPr>
              <w:color w:val="000000" w:themeColor="text1"/>
              <w:sz w:val="24"/>
              <w:szCs w:val="24"/>
            </w:rPr>
            <w:fldChar w:fldCharType="end"/>
          </w:r>
        </w:p>
        <w:p>
          <w:pPr>
            <w:pStyle w:val="48"/>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color w:val="000000" w:themeColor="text1"/>
              <w:sz w:val="24"/>
              <w:szCs w:val="24"/>
            </w:rPr>
          </w:pPr>
          <w:r>
            <w:rPr>
              <w:color w:val="000000" w:themeColor="text1"/>
              <w:sz w:val="24"/>
              <w:szCs w:val="24"/>
            </w:rPr>
            <w:fldChar w:fldCharType="begin"/>
          </w:r>
          <w:r>
            <w:rPr>
              <w:color w:val="000000" w:themeColor="text1"/>
              <w:sz w:val="24"/>
              <w:szCs w:val="24"/>
            </w:rPr>
            <w:instrText xml:space="preserve"> HYPERLINK \l _Toc13508_WPSOffice_Level2 </w:instrText>
          </w:r>
          <w:r>
            <w:rPr>
              <w:color w:val="000000" w:themeColor="text1"/>
              <w:sz w:val="24"/>
              <w:szCs w:val="24"/>
            </w:rPr>
            <w:fldChar w:fldCharType="separate"/>
          </w:r>
          <w:sdt>
            <w:sdtPr>
              <w:rPr>
                <w:rFonts w:ascii="Times New Roman" w:hAnsi="Times New Roman" w:eastAsia="仿宋" w:cs="Times New Roman"/>
                <w:b/>
                <w:bCs/>
                <w:color w:val="000000" w:themeColor="text1"/>
                <w:kern w:val="44"/>
                <w:sz w:val="24"/>
                <w:szCs w:val="24"/>
                <w:lang w:val="en-US" w:eastAsia="zh-CN" w:bidi="ar-SA"/>
              </w:rPr>
              <w:id w:val="147463331"/>
              <w:placeholder>
                <w:docPart w:val="{0dc2aa68-bc16-4402-b561-7252cf24334e}"/>
              </w:placeholder>
            </w:sdtPr>
            <w:sdtEndPr>
              <w:rPr>
                <w:rFonts w:ascii="Times New Roman" w:hAnsi="Times New Roman" w:eastAsia="仿宋" w:cs="Times New Roman"/>
                <w:b/>
                <w:bCs/>
                <w:color w:val="000000" w:themeColor="text1"/>
                <w:kern w:val="44"/>
                <w:sz w:val="24"/>
                <w:szCs w:val="24"/>
                <w:lang w:val="en-US" w:eastAsia="zh-CN" w:bidi="ar-SA"/>
              </w:rPr>
            </w:sdtEndPr>
            <w:sdtContent>
              <w:r>
                <w:rPr>
                  <w:rFonts w:hint="eastAsia" w:eastAsia="仿宋" w:asciiTheme="majorAscii" w:hAnsiTheme="majorAscii" w:cstheme="majorBidi"/>
                  <w:color w:val="000000" w:themeColor="text1"/>
                  <w:sz w:val="24"/>
                  <w:szCs w:val="24"/>
                </w:rPr>
                <w:t>二、投标文件构成要件及顺序</w:t>
              </w:r>
            </w:sdtContent>
          </w:sdt>
          <w:r>
            <w:rPr>
              <w:color w:val="000000" w:themeColor="text1"/>
              <w:sz w:val="24"/>
              <w:szCs w:val="24"/>
            </w:rPr>
            <w:tab/>
          </w:r>
          <w:bookmarkStart w:id="19" w:name="_Toc13508_WPSOffice_Level2Page"/>
          <w:r>
            <w:rPr>
              <w:color w:val="000000" w:themeColor="text1"/>
              <w:sz w:val="24"/>
              <w:szCs w:val="24"/>
            </w:rPr>
            <w:t>8</w:t>
          </w:r>
          <w:bookmarkEnd w:id="19"/>
          <w:r>
            <w:rPr>
              <w:color w:val="000000" w:themeColor="text1"/>
              <w:sz w:val="24"/>
              <w:szCs w:val="24"/>
            </w:rPr>
            <w:fldChar w:fldCharType="end"/>
          </w:r>
        </w:p>
        <w:p>
          <w:pPr>
            <w:pStyle w:val="48"/>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color w:val="000000" w:themeColor="text1"/>
              <w:sz w:val="24"/>
              <w:szCs w:val="24"/>
            </w:rPr>
          </w:pPr>
          <w:r>
            <w:rPr>
              <w:color w:val="000000" w:themeColor="text1"/>
              <w:sz w:val="24"/>
              <w:szCs w:val="24"/>
            </w:rPr>
            <w:fldChar w:fldCharType="begin"/>
          </w:r>
          <w:r>
            <w:rPr>
              <w:color w:val="000000" w:themeColor="text1"/>
              <w:sz w:val="24"/>
              <w:szCs w:val="24"/>
            </w:rPr>
            <w:instrText xml:space="preserve"> HYPERLINK \l _Toc6910_WPSOffice_Level2 </w:instrText>
          </w:r>
          <w:r>
            <w:rPr>
              <w:color w:val="000000" w:themeColor="text1"/>
              <w:sz w:val="24"/>
              <w:szCs w:val="24"/>
            </w:rPr>
            <w:fldChar w:fldCharType="separate"/>
          </w:r>
          <w:sdt>
            <w:sdtPr>
              <w:rPr>
                <w:rFonts w:ascii="Times New Roman" w:hAnsi="Times New Roman" w:eastAsia="仿宋" w:cs="Times New Roman"/>
                <w:b/>
                <w:bCs/>
                <w:color w:val="000000" w:themeColor="text1"/>
                <w:kern w:val="44"/>
                <w:sz w:val="24"/>
                <w:szCs w:val="24"/>
                <w:lang w:val="en-US" w:eastAsia="zh-CN" w:bidi="ar-SA"/>
              </w:rPr>
              <w:id w:val="147466003"/>
              <w:placeholder>
                <w:docPart w:val="{2f9b5f85-3292-4930-b2c4-315b48909f27}"/>
              </w:placeholder>
            </w:sdtPr>
            <w:sdtEndPr>
              <w:rPr>
                <w:rFonts w:ascii="Times New Roman" w:hAnsi="Times New Roman" w:eastAsia="仿宋" w:cs="Times New Roman"/>
                <w:b/>
                <w:bCs/>
                <w:color w:val="000000" w:themeColor="text1"/>
                <w:kern w:val="44"/>
                <w:sz w:val="24"/>
                <w:szCs w:val="24"/>
                <w:lang w:val="en-US" w:eastAsia="zh-CN" w:bidi="ar-SA"/>
              </w:rPr>
            </w:sdtEndPr>
            <w:sdtContent>
              <w:r>
                <w:rPr>
                  <w:rFonts w:hint="eastAsia" w:eastAsia="仿宋" w:asciiTheme="majorAscii" w:hAnsiTheme="majorAscii" w:cstheme="majorBidi"/>
                  <w:color w:val="000000" w:themeColor="text1"/>
                  <w:sz w:val="24"/>
                  <w:szCs w:val="24"/>
                </w:rPr>
                <w:t>三、投标文件的制作</w:t>
              </w:r>
            </w:sdtContent>
          </w:sdt>
          <w:r>
            <w:rPr>
              <w:color w:val="000000" w:themeColor="text1"/>
              <w:sz w:val="24"/>
              <w:szCs w:val="24"/>
            </w:rPr>
            <w:tab/>
          </w:r>
          <w:bookmarkStart w:id="20" w:name="_Toc6910_WPSOffice_Level2Page"/>
          <w:r>
            <w:rPr>
              <w:color w:val="000000" w:themeColor="text1"/>
              <w:sz w:val="24"/>
              <w:szCs w:val="24"/>
            </w:rPr>
            <w:t>8</w:t>
          </w:r>
          <w:bookmarkEnd w:id="20"/>
          <w:r>
            <w:rPr>
              <w:color w:val="000000" w:themeColor="text1"/>
              <w:sz w:val="24"/>
              <w:szCs w:val="24"/>
            </w:rPr>
            <w:fldChar w:fldCharType="end"/>
          </w:r>
        </w:p>
        <w:p>
          <w:pPr>
            <w:pStyle w:val="48"/>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color w:val="000000" w:themeColor="text1"/>
              <w:sz w:val="24"/>
              <w:szCs w:val="24"/>
            </w:rPr>
          </w:pPr>
          <w:r>
            <w:rPr>
              <w:color w:val="000000" w:themeColor="text1"/>
              <w:sz w:val="24"/>
              <w:szCs w:val="24"/>
            </w:rPr>
            <w:fldChar w:fldCharType="begin"/>
          </w:r>
          <w:r>
            <w:rPr>
              <w:color w:val="000000" w:themeColor="text1"/>
              <w:sz w:val="24"/>
              <w:szCs w:val="24"/>
            </w:rPr>
            <w:instrText xml:space="preserve"> HYPERLINK \l _Toc1478_WPSOffice_Level2 </w:instrText>
          </w:r>
          <w:r>
            <w:rPr>
              <w:color w:val="000000" w:themeColor="text1"/>
              <w:sz w:val="24"/>
              <w:szCs w:val="24"/>
            </w:rPr>
            <w:fldChar w:fldCharType="separate"/>
          </w:r>
          <w:sdt>
            <w:sdtPr>
              <w:rPr>
                <w:rFonts w:ascii="Times New Roman" w:hAnsi="Times New Roman" w:eastAsia="仿宋" w:cs="Times New Roman"/>
                <w:b/>
                <w:bCs/>
                <w:color w:val="000000" w:themeColor="text1"/>
                <w:kern w:val="44"/>
                <w:sz w:val="24"/>
                <w:szCs w:val="24"/>
                <w:lang w:val="en-US" w:eastAsia="zh-CN" w:bidi="ar-SA"/>
              </w:rPr>
              <w:id w:val="147450888"/>
              <w:placeholder>
                <w:docPart w:val="{0b25d495-834b-4c7f-b97c-b0a3c8838655}"/>
              </w:placeholder>
            </w:sdtPr>
            <w:sdtEndPr>
              <w:rPr>
                <w:rFonts w:ascii="Times New Roman" w:hAnsi="Times New Roman" w:eastAsia="仿宋" w:cs="Times New Roman"/>
                <w:b/>
                <w:bCs/>
                <w:color w:val="000000" w:themeColor="text1"/>
                <w:kern w:val="44"/>
                <w:sz w:val="24"/>
                <w:szCs w:val="24"/>
                <w:lang w:val="en-US" w:eastAsia="zh-CN" w:bidi="ar-SA"/>
              </w:rPr>
            </w:sdtEndPr>
            <w:sdtContent>
              <w:r>
                <w:rPr>
                  <w:rFonts w:hint="eastAsia" w:eastAsia="仿宋" w:asciiTheme="majorAscii" w:hAnsiTheme="majorAscii" w:cstheme="majorBidi"/>
                  <w:color w:val="000000" w:themeColor="text1"/>
                  <w:sz w:val="24"/>
                  <w:szCs w:val="24"/>
                </w:rPr>
                <w:t>四、投标文件的递交和处置</w:t>
              </w:r>
            </w:sdtContent>
          </w:sdt>
          <w:r>
            <w:rPr>
              <w:color w:val="000000" w:themeColor="text1"/>
              <w:sz w:val="24"/>
              <w:szCs w:val="24"/>
            </w:rPr>
            <w:tab/>
          </w:r>
          <w:bookmarkStart w:id="21" w:name="_Toc1478_WPSOffice_Level2Page"/>
          <w:r>
            <w:rPr>
              <w:color w:val="000000" w:themeColor="text1"/>
              <w:sz w:val="24"/>
              <w:szCs w:val="24"/>
            </w:rPr>
            <w:t>9</w:t>
          </w:r>
          <w:bookmarkEnd w:id="21"/>
          <w:r>
            <w:rPr>
              <w:color w:val="000000" w:themeColor="text1"/>
              <w:sz w:val="24"/>
              <w:szCs w:val="24"/>
            </w:rPr>
            <w:fldChar w:fldCharType="end"/>
          </w:r>
        </w:p>
        <w:p>
          <w:pPr>
            <w:pStyle w:val="48"/>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color w:val="000000" w:themeColor="text1"/>
              <w:sz w:val="24"/>
              <w:szCs w:val="24"/>
            </w:rPr>
          </w:pPr>
          <w:r>
            <w:rPr>
              <w:color w:val="000000" w:themeColor="text1"/>
              <w:sz w:val="24"/>
              <w:szCs w:val="24"/>
            </w:rPr>
            <w:fldChar w:fldCharType="begin"/>
          </w:r>
          <w:r>
            <w:rPr>
              <w:color w:val="000000" w:themeColor="text1"/>
              <w:sz w:val="24"/>
              <w:szCs w:val="24"/>
            </w:rPr>
            <w:instrText xml:space="preserve"> HYPERLINK \l _Toc2299_WPSOffice_Level2 </w:instrText>
          </w:r>
          <w:r>
            <w:rPr>
              <w:color w:val="000000" w:themeColor="text1"/>
              <w:sz w:val="24"/>
              <w:szCs w:val="24"/>
            </w:rPr>
            <w:fldChar w:fldCharType="separate"/>
          </w:r>
          <w:sdt>
            <w:sdtPr>
              <w:rPr>
                <w:rFonts w:ascii="Times New Roman" w:hAnsi="Times New Roman" w:eastAsia="仿宋" w:cs="Times New Roman"/>
                <w:b/>
                <w:bCs/>
                <w:color w:val="000000" w:themeColor="text1"/>
                <w:kern w:val="44"/>
                <w:sz w:val="24"/>
                <w:szCs w:val="24"/>
                <w:lang w:val="en-US" w:eastAsia="zh-CN" w:bidi="ar-SA"/>
              </w:rPr>
              <w:id w:val="147482858"/>
              <w:placeholder>
                <w:docPart w:val="{c3decaaf-85b1-494d-83c0-3a2b160f6722}"/>
              </w:placeholder>
            </w:sdtPr>
            <w:sdtEndPr>
              <w:rPr>
                <w:rFonts w:ascii="Times New Roman" w:hAnsi="Times New Roman" w:eastAsia="仿宋" w:cs="Times New Roman"/>
                <w:b/>
                <w:bCs/>
                <w:color w:val="000000" w:themeColor="text1"/>
                <w:kern w:val="44"/>
                <w:sz w:val="24"/>
                <w:szCs w:val="24"/>
                <w:lang w:val="en-US" w:eastAsia="zh-CN" w:bidi="ar-SA"/>
              </w:rPr>
            </w:sdtEndPr>
            <w:sdtContent>
              <w:r>
                <w:rPr>
                  <w:rFonts w:hint="eastAsia" w:eastAsia="仿宋" w:asciiTheme="majorAscii" w:hAnsiTheme="majorAscii" w:cstheme="majorBidi"/>
                  <w:color w:val="000000" w:themeColor="text1"/>
                  <w:sz w:val="24"/>
                  <w:szCs w:val="24"/>
                </w:rPr>
                <w:t>五、投标保证金的交纳与处置</w:t>
              </w:r>
            </w:sdtContent>
          </w:sdt>
          <w:r>
            <w:rPr>
              <w:color w:val="000000" w:themeColor="text1"/>
              <w:sz w:val="24"/>
              <w:szCs w:val="24"/>
            </w:rPr>
            <w:tab/>
          </w:r>
          <w:bookmarkStart w:id="22" w:name="_Toc2299_WPSOffice_Level2Page"/>
          <w:r>
            <w:rPr>
              <w:color w:val="000000" w:themeColor="text1"/>
              <w:sz w:val="24"/>
              <w:szCs w:val="24"/>
            </w:rPr>
            <w:t>9</w:t>
          </w:r>
          <w:bookmarkEnd w:id="22"/>
          <w:r>
            <w:rPr>
              <w:color w:val="000000" w:themeColor="text1"/>
              <w:sz w:val="24"/>
              <w:szCs w:val="24"/>
            </w:rPr>
            <w:fldChar w:fldCharType="end"/>
          </w:r>
        </w:p>
        <w:p>
          <w:pPr>
            <w:pStyle w:val="48"/>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color w:val="000000" w:themeColor="text1"/>
              <w:sz w:val="24"/>
              <w:szCs w:val="24"/>
            </w:rPr>
          </w:pPr>
          <w:r>
            <w:rPr>
              <w:color w:val="000000" w:themeColor="text1"/>
              <w:sz w:val="24"/>
              <w:szCs w:val="24"/>
            </w:rPr>
            <w:fldChar w:fldCharType="begin"/>
          </w:r>
          <w:r>
            <w:rPr>
              <w:color w:val="000000" w:themeColor="text1"/>
              <w:sz w:val="24"/>
              <w:szCs w:val="24"/>
            </w:rPr>
            <w:instrText xml:space="preserve"> HYPERLINK \l _Toc8419_WPSOffice_Level2 </w:instrText>
          </w:r>
          <w:r>
            <w:rPr>
              <w:color w:val="000000" w:themeColor="text1"/>
              <w:sz w:val="24"/>
              <w:szCs w:val="24"/>
            </w:rPr>
            <w:fldChar w:fldCharType="separate"/>
          </w:r>
          <w:sdt>
            <w:sdtPr>
              <w:rPr>
                <w:rFonts w:ascii="Times New Roman" w:hAnsi="Times New Roman" w:eastAsia="仿宋" w:cs="Times New Roman"/>
                <w:b/>
                <w:bCs/>
                <w:color w:val="000000" w:themeColor="text1"/>
                <w:kern w:val="44"/>
                <w:sz w:val="24"/>
                <w:szCs w:val="24"/>
                <w:lang w:val="en-US" w:eastAsia="zh-CN" w:bidi="ar-SA"/>
              </w:rPr>
              <w:id w:val="147481937"/>
              <w:placeholder>
                <w:docPart w:val="{219c1727-4398-4549-808a-1c2fde7dc408}"/>
              </w:placeholder>
            </w:sdtPr>
            <w:sdtEndPr>
              <w:rPr>
                <w:rFonts w:ascii="Times New Roman" w:hAnsi="Times New Roman" w:eastAsia="仿宋" w:cs="Times New Roman"/>
                <w:b/>
                <w:bCs/>
                <w:color w:val="000000" w:themeColor="text1"/>
                <w:kern w:val="44"/>
                <w:sz w:val="24"/>
                <w:szCs w:val="24"/>
                <w:lang w:val="en-US" w:eastAsia="zh-CN" w:bidi="ar-SA"/>
              </w:rPr>
            </w:sdtEndPr>
            <w:sdtContent>
              <w:r>
                <w:rPr>
                  <w:rFonts w:hint="eastAsia" w:eastAsia="仿宋" w:asciiTheme="majorAscii" w:hAnsiTheme="majorAscii" w:cstheme="majorBidi"/>
                  <w:color w:val="000000" w:themeColor="text1"/>
                  <w:sz w:val="24"/>
                  <w:szCs w:val="24"/>
                </w:rPr>
                <w:t>六、履约保证金</w:t>
              </w:r>
            </w:sdtContent>
          </w:sdt>
          <w:r>
            <w:rPr>
              <w:color w:val="000000" w:themeColor="text1"/>
              <w:sz w:val="24"/>
              <w:szCs w:val="24"/>
            </w:rPr>
            <w:tab/>
          </w:r>
          <w:bookmarkStart w:id="23" w:name="_Toc8419_WPSOffice_Level2Page"/>
          <w:r>
            <w:rPr>
              <w:color w:val="000000" w:themeColor="text1"/>
              <w:sz w:val="24"/>
              <w:szCs w:val="24"/>
            </w:rPr>
            <w:t>9</w:t>
          </w:r>
          <w:bookmarkEnd w:id="23"/>
          <w:r>
            <w:rPr>
              <w:color w:val="000000" w:themeColor="text1"/>
              <w:sz w:val="24"/>
              <w:szCs w:val="24"/>
            </w:rPr>
            <w:fldChar w:fldCharType="end"/>
          </w:r>
        </w:p>
        <w:p>
          <w:pPr>
            <w:pStyle w:val="48"/>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color w:val="000000" w:themeColor="text1"/>
              <w:sz w:val="24"/>
              <w:szCs w:val="24"/>
            </w:rPr>
          </w:pPr>
          <w:r>
            <w:rPr>
              <w:color w:val="000000" w:themeColor="text1"/>
              <w:sz w:val="24"/>
              <w:szCs w:val="24"/>
            </w:rPr>
            <w:fldChar w:fldCharType="begin"/>
          </w:r>
          <w:r>
            <w:rPr>
              <w:color w:val="000000" w:themeColor="text1"/>
              <w:sz w:val="24"/>
              <w:szCs w:val="24"/>
            </w:rPr>
            <w:instrText xml:space="preserve"> HYPERLINK \l _Toc28673_WPSOffice_Level2 </w:instrText>
          </w:r>
          <w:r>
            <w:rPr>
              <w:color w:val="000000" w:themeColor="text1"/>
              <w:sz w:val="24"/>
              <w:szCs w:val="24"/>
            </w:rPr>
            <w:fldChar w:fldCharType="separate"/>
          </w:r>
          <w:sdt>
            <w:sdtPr>
              <w:rPr>
                <w:rFonts w:ascii="Times New Roman" w:hAnsi="Times New Roman" w:eastAsia="仿宋" w:cs="Times New Roman"/>
                <w:b/>
                <w:bCs/>
                <w:color w:val="000000" w:themeColor="text1"/>
                <w:kern w:val="44"/>
                <w:sz w:val="24"/>
                <w:szCs w:val="24"/>
                <w:lang w:val="en-US" w:eastAsia="zh-CN" w:bidi="ar-SA"/>
              </w:rPr>
              <w:id w:val="147477512"/>
              <w:placeholder>
                <w:docPart w:val="{cfbe4248-9d2b-4487-9526-c253a6b1b28d}"/>
              </w:placeholder>
            </w:sdtPr>
            <w:sdtEndPr>
              <w:rPr>
                <w:rFonts w:ascii="Times New Roman" w:hAnsi="Times New Roman" w:eastAsia="仿宋" w:cs="Times New Roman"/>
                <w:b/>
                <w:bCs/>
                <w:color w:val="000000" w:themeColor="text1"/>
                <w:kern w:val="44"/>
                <w:sz w:val="24"/>
                <w:szCs w:val="24"/>
                <w:lang w:val="en-US" w:eastAsia="zh-CN" w:bidi="ar-SA"/>
              </w:rPr>
            </w:sdtEndPr>
            <w:sdtContent>
              <w:r>
                <w:rPr>
                  <w:rFonts w:hint="eastAsia" w:eastAsia="仿宋" w:asciiTheme="majorAscii" w:hAnsiTheme="majorAscii" w:cstheme="majorBidi"/>
                  <w:color w:val="000000" w:themeColor="text1"/>
                  <w:sz w:val="24"/>
                  <w:szCs w:val="24"/>
                </w:rPr>
                <w:t>七、询价开标程序</w:t>
              </w:r>
            </w:sdtContent>
          </w:sdt>
          <w:r>
            <w:rPr>
              <w:color w:val="000000" w:themeColor="text1"/>
              <w:sz w:val="24"/>
              <w:szCs w:val="24"/>
            </w:rPr>
            <w:tab/>
          </w:r>
          <w:bookmarkStart w:id="24" w:name="_Toc28673_WPSOffice_Level2Page"/>
          <w:r>
            <w:rPr>
              <w:color w:val="000000" w:themeColor="text1"/>
              <w:sz w:val="24"/>
              <w:szCs w:val="24"/>
            </w:rPr>
            <w:t>9</w:t>
          </w:r>
          <w:bookmarkEnd w:id="24"/>
          <w:r>
            <w:rPr>
              <w:color w:val="000000" w:themeColor="text1"/>
              <w:sz w:val="24"/>
              <w:szCs w:val="24"/>
            </w:rPr>
            <w:fldChar w:fldCharType="end"/>
          </w:r>
        </w:p>
        <w:p>
          <w:pPr>
            <w:pStyle w:val="48"/>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color w:val="000000" w:themeColor="text1"/>
              <w:sz w:val="24"/>
              <w:szCs w:val="24"/>
            </w:rPr>
          </w:pPr>
          <w:r>
            <w:rPr>
              <w:color w:val="000000" w:themeColor="text1"/>
              <w:sz w:val="24"/>
              <w:szCs w:val="24"/>
            </w:rPr>
            <w:fldChar w:fldCharType="begin"/>
          </w:r>
          <w:r>
            <w:rPr>
              <w:color w:val="000000" w:themeColor="text1"/>
              <w:sz w:val="24"/>
              <w:szCs w:val="24"/>
            </w:rPr>
            <w:instrText xml:space="preserve"> HYPERLINK \l _Toc3025_WPSOffice_Level2 </w:instrText>
          </w:r>
          <w:r>
            <w:rPr>
              <w:color w:val="000000" w:themeColor="text1"/>
              <w:sz w:val="24"/>
              <w:szCs w:val="24"/>
            </w:rPr>
            <w:fldChar w:fldCharType="separate"/>
          </w:r>
          <w:sdt>
            <w:sdtPr>
              <w:rPr>
                <w:rFonts w:ascii="Times New Roman" w:hAnsi="Times New Roman" w:eastAsia="仿宋" w:cs="Times New Roman"/>
                <w:b/>
                <w:bCs/>
                <w:color w:val="000000" w:themeColor="text1"/>
                <w:kern w:val="44"/>
                <w:sz w:val="24"/>
                <w:szCs w:val="24"/>
                <w:lang w:val="en-US" w:eastAsia="zh-CN" w:bidi="ar-SA"/>
              </w:rPr>
              <w:id w:val="147481839"/>
              <w:placeholder>
                <w:docPart w:val="{f375bc81-ef9a-4af8-ad38-688669d30aac}"/>
              </w:placeholder>
            </w:sdtPr>
            <w:sdtEndPr>
              <w:rPr>
                <w:rFonts w:ascii="Times New Roman" w:hAnsi="Times New Roman" w:eastAsia="仿宋" w:cs="Times New Roman"/>
                <w:b/>
                <w:bCs/>
                <w:color w:val="000000" w:themeColor="text1"/>
                <w:kern w:val="44"/>
                <w:sz w:val="24"/>
                <w:szCs w:val="24"/>
                <w:lang w:val="en-US" w:eastAsia="zh-CN" w:bidi="ar-SA"/>
              </w:rPr>
            </w:sdtEndPr>
            <w:sdtContent>
              <w:r>
                <w:rPr>
                  <w:rFonts w:hint="eastAsia" w:eastAsia="仿宋" w:asciiTheme="majorAscii" w:hAnsiTheme="majorAscii" w:cstheme="majorBidi"/>
                  <w:color w:val="000000" w:themeColor="text1"/>
                  <w:sz w:val="24"/>
                  <w:szCs w:val="24"/>
                </w:rPr>
                <w:t>八、采购结果公示</w:t>
              </w:r>
            </w:sdtContent>
          </w:sdt>
          <w:r>
            <w:rPr>
              <w:color w:val="000000" w:themeColor="text1"/>
              <w:sz w:val="24"/>
              <w:szCs w:val="24"/>
            </w:rPr>
            <w:tab/>
          </w:r>
          <w:bookmarkStart w:id="25" w:name="_Toc3025_WPSOffice_Level2Page"/>
          <w:r>
            <w:rPr>
              <w:color w:val="000000" w:themeColor="text1"/>
              <w:sz w:val="24"/>
              <w:szCs w:val="24"/>
            </w:rPr>
            <w:t>10</w:t>
          </w:r>
          <w:bookmarkEnd w:id="25"/>
          <w:r>
            <w:rPr>
              <w:color w:val="000000" w:themeColor="text1"/>
              <w:sz w:val="24"/>
              <w:szCs w:val="24"/>
            </w:rPr>
            <w:fldChar w:fldCharType="end"/>
          </w:r>
        </w:p>
        <w:p>
          <w:pPr>
            <w:pStyle w:val="48"/>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color w:val="000000" w:themeColor="text1"/>
              <w:sz w:val="24"/>
              <w:szCs w:val="24"/>
            </w:rPr>
          </w:pPr>
          <w:r>
            <w:rPr>
              <w:color w:val="000000" w:themeColor="text1"/>
              <w:sz w:val="24"/>
              <w:szCs w:val="24"/>
            </w:rPr>
            <w:fldChar w:fldCharType="begin"/>
          </w:r>
          <w:r>
            <w:rPr>
              <w:color w:val="000000" w:themeColor="text1"/>
              <w:sz w:val="24"/>
              <w:szCs w:val="24"/>
            </w:rPr>
            <w:instrText xml:space="preserve"> HYPERLINK \l _Toc29656_WPSOffice_Level2 </w:instrText>
          </w:r>
          <w:r>
            <w:rPr>
              <w:color w:val="000000" w:themeColor="text1"/>
              <w:sz w:val="24"/>
              <w:szCs w:val="24"/>
            </w:rPr>
            <w:fldChar w:fldCharType="separate"/>
          </w:r>
          <w:sdt>
            <w:sdtPr>
              <w:rPr>
                <w:rFonts w:ascii="Times New Roman" w:hAnsi="Times New Roman" w:eastAsia="仿宋" w:cs="Times New Roman"/>
                <w:b/>
                <w:bCs/>
                <w:color w:val="000000" w:themeColor="text1"/>
                <w:kern w:val="44"/>
                <w:sz w:val="24"/>
                <w:szCs w:val="24"/>
                <w:lang w:val="en-US" w:eastAsia="zh-CN" w:bidi="ar-SA"/>
              </w:rPr>
              <w:id w:val="147472549"/>
              <w:placeholder>
                <w:docPart w:val="{a101023b-ee89-4abe-9687-27a004dddbd1}"/>
              </w:placeholder>
            </w:sdtPr>
            <w:sdtEndPr>
              <w:rPr>
                <w:rFonts w:ascii="Times New Roman" w:hAnsi="Times New Roman" w:eastAsia="仿宋" w:cs="Times New Roman"/>
                <w:b/>
                <w:bCs/>
                <w:color w:val="000000" w:themeColor="text1"/>
                <w:kern w:val="44"/>
                <w:sz w:val="24"/>
                <w:szCs w:val="24"/>
                <w:lang w:val="en-US" w:eastAsia="zh-CN" w:bidi="ar-SA"/>
              </w:rPr>
            </w:sdtEndPr>
            <w:sdtContent>
              <w:r>
                <w:rPr>
                  <w:rFonts w:hint="eastAsia" w:eastAsia="仿宋" w:asciiTheme="majorAscii" w:hAnsiTheme="majorAscii" w:cstheme="majorBidi"/>
                  <w:color w:val="000000" w:themeColor="text1"/>
                  <w:sz w:val="24"/>
                  <w:szCs w:val="24"/>
                </w:rPr>
                <w:t>九、合同签订及备案</w:t>
              </w:r>
            </w:sdtContent>
          </w:sdt>
          <w:r>
            <w:rPr>
              <w:color w:val="000000" w:themeColor="text1"/>
              <w:sz w:val="24"/>
              <w:szCs w:val="24"/>
            </w:rPr>
            <w:tab/>
          </w:r>
          <w:bookmarkStart w:id="26" w:name="_Toc29656_WPSOffice_Level2Page"/>
          <w:r>
            <w:rPr>
              <w:color w:val="000000" w:themeColor="text1"/>
              <w:sz w:val="24"/>
              <w:szCs w:val="24"/>
            </w:rPr>
            <w:t>10</w:t>
          </w:r>
          <w:bookmarkEnd w:id="26"/>
          <w:r>
            <w:rPr>
              <w:color w:val="000000" w:themeColor="text1"/>
              <w:sz w:val="24"/>
              <w:szCs w:val="24"/>
            </w:rPr>
            <w:fldChar w:fldCharType="end"/>
          </w:r>
        </w:p>
        <w:p>
          <w:pPr>
            <w:pStyle w:val="47"/>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color w:val="000000" w:themeColor="text1"/>
              <w:sz w:val="24"/>
              <w:szCs w:val="24"/>
            </w:rPr>
          </w:pPr>
          <w:r>
            <w:rPr>
              <w:b/>
              <w:bCs/>
              <w:color w:val="000000" w:themeColor="text1"/>
              <w:sz w:val="24"/>
              <w:szCs w:val="24"/>
            </w:rPr>
            <w:fldChar w:fldCharType="begin"/>
          </w:r>
          <w:r>
            <w:rPr>
              <w:color w:val="000000" w:themeColor="text1"/>
              <w:sz w:val="24"/>
              <w:szCs w:val="24"/>
            </w:rPr>
            <w:instrText xml:space="preserve"> HYPERLINK \l _Toc29359_WPSOffice_Level1 </w:instrText>
          </w:r>
          <w:r>
            <w:rPr>
              <w:b/>
              <w:bCs/>
              <w:color w:val="000000" w:themeColor="text1"/>
              <w:sz w:val="24"/>
              <w:szCs w:val="24"/>
            </w:rPr>
            <w:fldChar w:fldCharType="separate"/>
          </w:r>
          <w:sdt>
            <w:sdtPr>
              <w:rPr>
                <w:rFonts w:ascii="Times New Roman" w:hAnsi="Times New Roman" w:eastAsia="仿宋" w:cs="Times New Roman"/>
                <w:b/>
                <w:bCs/>
                <w:color w:val="000000" w:themeColor="text1"/>
                <w:kern w:val="44"/>
                <w:sz w:val="24"/>
                <w:szCs w:val="24"/>
                <w:lang w:val="en-US" w:eastAsia="zh-CN" w:bidi="ar-SA"/>
              </w:rPr>
              <w:id w:val="147476882"/>
              <w:placeholder>
                <w:docPart w:val="{a75cae86-a646-4e6a-901e-70b2ed4e95a8}"/>
              </w:placeholder>
            </w:sdtPr>
            <w:sdtEndPr>
              <w:rPr>
                <w:rFonts w:ascii="Times New Roman" w:hAnsi="Times New Roman" w:eastAsia="仿宋" w:cs="Times New Roman"/>
                <w:b/>
                <w:bCs/>
                <w:color w:val="000000" w:themeColor="text1"/>
                <w:kern w:val="44"/>
                <w:sz w:val="24"/>
                <w:szCs w:val="24"/>
                <w:lang w:val="en-US" w:eastAsia="zh-CN" w:bidi="ar-SA"/>
              </w:rPr>
            </w:sdtEndPr>
            <w:sdtContent>
              <w:r>
                <w:rPr>
                  <w:rFonts w:hint="eastAsia" w:ascii="Times New Roman" w:hAnsi="Times New Roman" w:eastAsia="仿宋" w:cs="Times New Roman"/>
                  <w:b/>
                  <w:bCs/>
                  <w:color w:val="000000" w:themeColor="text1"/>
                  <w:sz w:val="24"/>
                  <w:szCs w:val="24"/>
                </w:rPr>
                <w:t>第五篇 投标文件部分内容格式及附件</w:t>
              </w:r>
            </w:sdtContent>
          </w:sdt>
          <w:r>
            <w:rPr>
              <w:b/>
              <w:bCs/>
              <w:color w:val="000000" w:themeColor="text1"/>
              <w:sz w:val="24"/>
              <w:szCs w:val="24"/>
            </w:rPr>
            <w:tab/>
          </w:r>
          <w:bookmarkStart w:id="27" w:name="_Toc29359_WPSOffice_Level1Page"/>
          <w:r>
            <w:rPr>
              <w:b/>
              <w:bCs/>
              <w:color w:val="000000" w:themeColor="text1"/>
              <w:sz w:val="24"/>
              <w:szCs w:val="24"/>
            </w:rPr>
            <w:t>11</w:t>
          </w:r>
          <w:bookmarkEnd w:id="27"/>
          <w:r>
            <w:rPr>
              <w:b/>
              <w:bCs/>
              <w:color w:val="000000" w:themeColor="text1"/>
              <w:sz w:val="24"/>
              <w:szCs w:val="24"/>
            </w:rPr>
            <w:fldChar w:fldCharType="end"/>
          </w:r>
        </w:p>
        <w:bookmarkEnd w:id="0"/>
        <w:p>
          <w:pPr>
            <w:pStyle w:val="47"/>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color w:val="000000" w:themeColor="text1"/>
              <w:sz w:val="24"/>
              <w:szCs w:val="24"/>
            </w:rPr>
          </w:pPr>
        </w:p>
      </w:sdtContent>
    </w:sdt>
    <w:p>
      <w:pPr>
        <w:pStyle w:val="3"/>
        <w:rPr>
          <w:rFonts w:hint="eastAsia"/>
          <w:color w:val="000000" w:themeColor="text1"/>
        </w:rPr>
        <w:sectPr>
          <w:footerReference r:id="rId3" w:type="default"/>
          <w:pgSz w:w="11906" w:h="16838"/>
          <w:pgMar w:top="1134" w:right="851" w:bottom="1134" w:left="1134" w:header="851" w:footer="992" w:gutter="0"/>
          <w:pgNumType w:fmt="numberInDash" w:start="1"/>
          <w:cols w:space="720" w:num="1"/>
          <w:docGrid w:type="lines" w:linePitch="312" w:charSpace="0"/>
        </w:sectPr>
      </w:pPr>
    </w:p>
    <w:p>
      <w:pPr>
        <w:pStyle w:val="3"/>
        <w:rPr>
          <w:rFonts w:ascii="仿宋" w:hAnsi="仿宋"/>
          <w:color w:val="000000" w:themeColor="text1"/>
          <w:spacing w:val="-20"/>
          <w:position w:val="6"/>
          <w:sz w:val="30"/>
          <w:szCs w:val="30"/>
        </w:rPr>
      </w:pPr>
      <w:bookmarkStart w:id="28" w:name="_Toc5225_WPSOffice_Level1"/>
      <w:r>
        <w:rPr>
          <w:rFonts w:hint="eastAsia"/>
          <w:color w:val="000000" w:themeColor="text1"/>
        </w:rPr>
        <w:t>第一篇 采购公告</w:t>
      </w:r>
      <w:bookmarkEnd w:id="28"/>
    </w:p>
    <w:p>
      <w:pPr>
        <w:adjustRightInd w:val="0"/>
        <w:snapToGrid w:val="0"/>
        <w:spacing w:line="440" w:lineRule="exact"/>
        <w:ind w:firstLine="560" w:firstLineChars="200"/>
        <w:rPr>
          <w:rFonts w:ascii="仿宋" w:hAnsi="仿宋" w:eastAsia="仿宋" w:cs="宋体"/>
          <w:color w:val="000000" w:themeColor="text1"/>
          <w:sz w:val="28"/>
          <w:szCs w:val="28"/>
        </w:rPr>
      </w:pPr>
      <w:r>
        <w:rPr>
          <w:rFonts w:hint="eastAsia" w:ascii="仿宋" w:hAnsi="仿宋" w:cs="宋体"/>
          <w:color w:val="000000" w:themeColor="text1"/>
          <w:sz w:val="28"/>
          <w:szCs w:val="28"/>
          <w:lang w:eastAsia="zh-CN"/>
        </w:rPr>
        <w:t>经</w:t>
      </w:r>
      <w:r>
        <w:rPr>
          <w:rFonts w:hint="eastAsia" w:ascii="仿宋" w:hAnsi="仿宋" w:eastAsia="仿宋" w:cs="宋体"/>
          <w:color w:val="000000" w:themeColor="text1"/>
          <w:sz w:val="28"/>
          <w:szCs w:val="28"/>
        </w:rPr>
        <w:t>重庆市铜梁区人民医院研究决定，我院对“</w:t>
      </w:r>
      <w:r>
        <w:rPr>
          <w:rFonts w:hint="eastAsia" w:ascii="仿宋" w:hAnsi="仿宋" w:cs="宋体"/>
          <w:color w:val="000000" w:themeColor="text1"/>
          <w:sz w:val="28"/>
          <w:szCs w:val="28"/>
          <w:lang w:eastAsia="zh-CN"/>
        </w:rPr>
        <w:t>心电监护仪常用配件</w:t>
      </w:r>
      <w:r>
        <w:rPr>
          <w:rFonts w:hint="eastAsia" w:ascii="仿宋" w:hAnsi="仿宋" w:eastAsia="仿宋" w:cs="宋体"/>
          <w:color w:val="000000" w:themeColor="text1"/>
          <w:sz w:val="28"/>
          <w:szCs w:val="28"/>
        </w:rPr>
        <w:t>”项目进行询价采购</w:t>
      </w:r>
      <w:r>
        <w:rPr>
          <w:rFonts w:hint="eastAsia" w:ascii="仿宋" w:hAnsi="仿宋" w:eastAsia="仿宋" w:cs="宋体"/>
          <w:color w:val="000000" w:themeColor="text1"/>
          <w:spacing w:val="-10"/>
          <w:sz w:val="28"/>
          <w:szCs w:val="28"/>
        </w:rPr>
        <w:t>，</w:t>
      </w:r>
      <w:r>
        <w:rPr>
          <w:rFonts w:hint="eastAsia" w:ascii="仿宋" w:hAnsi="仿宋" w:eastAsia="仿宋" w:cs="宋体"/>
          <w:color w:val="000000" w:themeColor="text1"/>
          <w:sz w:val="28"/>
          <w:szCs w:val="28"/>
        </w:rPr>
        <w:t>欢迎符合条件的投标人参与投标。现将有关采购事宜公告如下：</w:t>
      </w:r>
    </w:p>
    <w:p>
      <w:pPr>
        <w:pStyle w:val="4"/>
        <w:bidi w:val="0"/>
        <w:rPr>
          <w:color w:val="000000" w:themeColor="text1"/>
        </w:rPr>
      </w:pPr>
      <w:bookmarkStart w:id="29" w:name="_Toc32662_WPSOffice_Level2"/>
      <w:r>
        <w:rPr>
          <w:rFonts w:hint="eastAsia"/>
          <w:color w:val="000000" w:themeColor="text1"/>
        </w:rPr>
        <w:t>一、项目采购清单</w:t>
      </w:r>
      <w:bookmarkEnd w:id="29"/>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（一）项目名称：</w:t>
      </w:r>
      <w:r>
        <w:rPr>
          <w:rFonts w:hint="eastAsia" w:ascii="仿宋" w:hAnsi="仿宋" w:cs="宋体"/>
          <w:color w:val="000000" w:themeColor="text1"/>
          <w:spacing w:val="-10"/>
          <w:sz w:val="28"/>
          <w:szCs w:val="28"/>
          <w:lang w:eastAsia="zh-CN"/>
        </w:rPr>
        <w:t>心电监护仪常用配件</w:t>
      </w:r>
    </w:p>
    <w:p>
      <w:pPr>
        <w:adjustRightInd w:val="0"/>
        <w:snapToGrid w:val="0"/>
        <w:spacing w:line="440" w:lineRule="exact"/>
        <w:ind w:firstLine="520" w:firstLineChars="200"/>
        <w:rPr>
          <w:rFonts w:hint="eastAsia" w:ascii="仿宋" w:hAnsi="仿宋" w:eastAsia="仿宋" w:cs="宋体"/>
          <w:color w:val="000000" w:themeColor="text1"/>
          <w:spacing w:val="-10"/>
          <w:sz w:val="28"/>
          <w:szCs w:val="28"/>
          <w:lang w:val="en-US" w:eastAsia="zh-CN"/>
        </w:rPr>
      </w:pPr>
      <w:r>
        <w:rPr>
          <w:rFonts w:hint="eastAsia" w:ascii="仿宋" w:hAnsi="仿宋" w:eastAsia="仿宋" w:cs="宋体"/>
          <w:color w:val="000000" w:themeColor="text1"/>
          <w:spacing w:val="-10"/>
          <w:sz w:val="28"/>
          <w:szCs w:val="28"/>
        </w:rPr>
        <w:t>（二）项目编号：</w:t>
      </w:r>
      <w:r>
        <w:rPr>
          <w:rFonts w:hint="eastAsia" w:ascii="仿宋" w:hAnsi="仿宋" w:cs="宋体"/>
          <w:color w:val="000000" w:themeColor="text1"/>
          <w:spacing w:val="-10"/>
          <w:sz w:val="28"/>
          <w:szCs w:val="28"/>
          <w:lang w:eastAsia="zh-CN"/>
        </w:rPr>
        <w:t>TYC（询）2024-035</w:t>
      </w:r>
    </w:p>
    <w:p>
      <w:pPr>
        <w:adjustRightInd w:val="0"/>
        <w:snapToGrid w:val="0"/>
        <w:spacing w:line="440" w:lineRule="exact"/>
        <w:ind w:firstLine="520" w:firstLineChars="200"/>
        <w:rPr>
          <w:rFonts w:hint="default" w:ascii="仿宋" w:hAnsi="仿宋" w:eastAsia="仿宋" w:cs="宋体"/>
          <w:color w:val="000000" w:themeColor="text1"/>
          <w:spacing w:val="-10"/>
          <w:sz w:val="28"/>
          <w:szCs w:val="28"/>
          <w:lang w:val="en-US"/>
        </w:rPr>
      </w:pPr>
      <w:r>
        <w:rPr>
          <w:rFonts w:hint="eastAsia" w:ascii="仿宋" w:hAnsi="仿宋" w:eastAsia="仿宋" w:cs="宋体"/>
          <w:color w:val="000000" w:themeColor="text1"/>
          <w:spacing w:val="-10"/>
          <w:sz w:val="28"/>
          <w:szCs w:val="28"/>
        </w:rPr>
        <w:t>（三）项目最高采购限价</w:t>
      </w:r>
      <w:r>
        <w:rPr>
          <w:rFonts w:hint="eastAsia" w:ascii="仿宋" w:hAnsi="仿宋" w:cs="宋体"/>
          <w:color w:val="000000" w:themeColor="text1"/>
          <w:spacing w:val="-10"/>
          <w:sz w:val="28"/>
          <w:szCs w:val="28"/>
          <w:lang w:eastAsia="zh-CN"/>
        </w:rPr>
        <w:t>：</w:t>
      </w:r>
      <w:r>
        <w:rPr>
          <w:rFonts w:hint="eastAsia" w:ascii="仿宋" w:hAnsi="仿宋" w:cs="宋体"/>
          <w:color w:val="000000" w:themeColor="text1"/>
          <w:spacing w:val="-10"/>
          <w:sz w:val="28"/>
          <w:szCs w:val="28"/>
          <w:lang w:val="en-US" w:eastAsia="zh-CN"/>
        </w:rPr>
        <w:t>292810元</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（四）定标办法：最低评标价法</w:t>
      </w:r>
    </w:p>
    <w:p>
      <w:pPr>
        <w:pStyle w:val="4"/>
        <w:bidi w:val="0"/>
        <w:rPr>
          <w:color w:val="000000" w:themeColor="text1"/>
        </w:rPr>
      </w:pPr>
      <w:bookmarkStart w:id="30" w:name="_Toc27518_WPSOffice_Level2"/>
      <w:r>
        <w:rPr>
          <w:rFonts w:hint="eastAsia"/>
          <w:color w:val="000000" w:themeColor="text1"/>
        </w:rPr>
        <w:t>二、投标人资质</w:t>
      </w:r>
      <w:bookmarkEnd w:id="30"/>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bCs/>
          <w:color w:val="000000" w:themeColor="text1"/>
          <w:spacing w:val="-10"/>
          <w:sz w:val="28"/>
          <w:szCs w:val="28"/>
        </w:rPr>
        <w:t>（一）</w:t>
      </w:r>
      <w:bookmarkStart w:id="31" w:name="_Toc184635056"/>
      <w:bookmarkStart w:id="32" w:name="_Toc219178018"/>
      <w:r>
        <w:rPr>
          <w:rFonts w:hint="eastAsia" w:ascii="仿宋" w:hAnsi="仿宋" w:eastAsia="仿宋" w:cs="宋体"/>
          <w:color w:val="000000" w:themeColor="text1"/>
          <w:spacing w:val="-10"/>
          <w:sz w:val="28"/>
          <w:szCs w:val="28"/>
        </w:rPr>
        <w:t>投标人具有有效的《营业执照》、《税务登记证》、《组织机构代码证》或</w:t>
      </w:r>
      <w:r>
        <w:rPr>
          <w:rFonts w:hint="eastAsia" w:ascii="仿宋" w:hAnsi="仿宋" w:cs="宋体"/>
          <w:color w:val="000000" w:themeColor="text1"/>
          <w:spacing w:val="-10"/>
          <w:sz w:val="28"/>
          <w:szCs w:val="28"/>
          <w:lang w:eastAsia="zh-CN"/>
        </w:rPr>
        <w:t>多证</w:t>
      </w:r>
      <w:r>
        <w:rPr>
          <w:rFonts w:hint="eastAsia" w:ascii="仿宋" w:hAnsi="仿宋" w:eastAsia="仿宋" w:cs="宋体"/>
          <w:color w:val="000000" w:themeColor="text1"/>
          <w:spacing w:val="-10"/>
          <w:sz w:val="28"/>
          <w:szCs w:val="28"/>
        </w:rPr>
        <w:t>合一的《营业执照》，本采购项目属于其生产或经营范围；</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（二）投标人应具有《医疗器械经营企业许可证》</w:t>
      </w:r>
      <w:r>
        <w:rPr>
          <w:rFonts w:hint="eastAsia" w:ascii="仿宋" w:hAnsi="仿宋" w:cs="宋体"/>
          <w:color w:val="000000" w:themeColor="text1"/>
          <w:spacing w:val="-10"/>
          <w:sz w:val="28"/>
          <w:szCs w:val="28"/>
          <w:lang w:eastAsia="zh-CN"/>
        </w:rPr>
        <w:t>或《医疗器械经营备案凭证》</w:t>
      </w:r>
      <w:r>
        <w:rPr>
          <w:rFonts w:hint="eastAsia" w:ascii="仿宋" w:hAnsi="仿宋" w:eastAsia="仿宋" w:cs="宋体"/>
          <w:color w:val="000000" w:themeColor="text1"/>
          <w:spacing w:val="-10"/>
          <w:sz w:val="28"/>
          <w:szCs w:val="28"/>
        </w:rPr>
        <w:t>。</w:t>
      </w:r>
    </w:p>
    <w:p>
      <w:pPr>
        <w:adjustRightInd w:val="0"/>
        <w:snapToGrid w:val="0"/>
        <w:spacing w:line="440" w:lineRule="exact"/>
        <w:ind w:firstLine="522" w:firstLineChars="200"/>
        <w:rPr>
          <w:rFonts w:ascii="仿宋" w:hAnsi="仿宋" w:eastAsia="仿宋" w:cs="宋体"/>
          <w:b/>
          <w:bCs/>
          <w:color w:val="000000" w:themeColor="text1"/>
          <w:spacing w:val="-10"/>
          <w:sz w:val="28"/>
          <w:szCs w:val="28"/>
        </w:rPr>
      </w:pPr>
      <w:r>
        <w:rPr>
          <w:rFonts w:hint="eastAsia" w:ascii="仿宋" w:hAnsi="仿宋" w:eastAsia="仿宋" w:cs="宋体"/>
          <w:b/>
          <w:bCs/>
          <w:color w:val="000000" w:themeColor="text1"/>
          <w:spacing w:val="-10"/>
          <w:sz w:val="28"/>
          <w:szCs w:val="28"/>
        </w:rPr>
        <w:t>说明：1.资质文件可为复印件，但必须清晰可辨且加盖单位鲜章，否则视为无效。</w:t>
      </w:r>
    </w:p>
    <w:p>
      <w:pPr>
        <w:adjustRightInd w:val="0"/>
        <w:snapToGrid w:val="0"/>
        <w:spacing w:line="440" w:lineRule="exact"/>
        <w:ind w:firstLine="522" w:firstLineChars="200"/>
        <w:rPr>
          <w:rFonts w:ascii="仿宋" w:hAnsi="仿宋" w:eastAsia="仿宋" w:cs="宋体"/>
          <w:b/>
          <w:bCs/>
          <w:color w:val="000000" w:themeColor="text1"/>
          <w:spacing w:val="-10"/>
          <w:sz w:val="28"/>
          <w:szCs w:val="28"/>
        </w:rPr>
      </w:pPr>
      <w:r>
        <w:rPr>
          <w:rFonts w:hint="eastAsia" w:ascii="仿宋" w:hAnsi="仿宋" w:eastAsia="仿宋" w:cs="宋体"/>
          <w:b/>
          <w:bCs/>
          <w:color w:val="000000" w:themeColor="text1"/>
          <w:spacing w:val="-10"/>
          <w:sz w:val="28"/>
          <w:szCs w:val="28"/>
        </w:rPr>
        <w:t xml:space="preserve">       2.本次投标不接受联合体投标。</w:t>
      </w:r>
    </w:p>
    <w:p>
      <w:pPr>
        <w:pStyle w:val="4"/>
        <w:bidi w:val="0"/>
        <w:rPr>
          <w:color w:val="000000" w:themeColor="text1"/>
        </w:rPr>
      </w:pPr>
      <w:bookmarkStart w:id="33" w:name="_Toc17538_WPSOffice_Level2"/>
      <w:r>
        <w:rPr>
          <w:rFonts w:hint="eastAsia"/>
          <w:color w:val="000000" w:themeColor="text1"/>
        </w:rPr>
        <w:t>三、询价采购文件的获取及报名截止时间、地点</w:t>
      </w:r>
      <w:bookmarkEnd w:id="33"/>
    </w:p>
    <w:p>
      <w:pPr>
        <w:adjustRightInd w:val="0"/>
        <w:snapToGrid w:val="0"/>
        <w:spacing w:line="440" w:lineRule="exact"/>
        <w:ind w:firstLine="780" w:firstLineChars="300"/>
        <w:rPr>
          <w:rFonts w:ascii="仿宋" w:hAnsi="仿宋" w:eastAsia="仿宋" w:cs="宋体"/>
          <w:spacing w:val="-10"/>
          <w:sz w:val="28"/>
          <w:szCs w:val="28"/>
        </w:rPr>
      </w:pPr>
      <w:r>
        <w:rPr>
          <w:rFonts w:hint="eastAsia" w:ascii="仿宋" w:hAnsi="仿宋" w:eastAsia="仿宋" w:cs="宋体"/>
          <w:spacing w:val="-10"/>
          <w:sz w:val="28"/>
          <w:szCs w:val="28"/>
        </w:rPr>
        <w:t>询价采购文件获取方式：本项目询价采购文件在重庆市铜梁区人民医院官网（</w:t>
      </w:r>
      <w:bookmarkStart w:id="241" w:name="_GoBack"/>
      <w:r>
        <w:rPr>
          <w:rFonts w:ascii="宋体" w:hAnsi="宋体" w:eastAsia="宋体" w:cs="宋体"/>
          <w:sz w:val="24"/>
          <w:szCs w:val="24"/>
        </w:rPr>
        <w:t>http://www.cqstlqrmyy.cn</w:t>
      </w:r>
      <w:bookmarkEnd w:id="241"/>
      <w:r>
        <w:rPr>
          <w:rFonts w:ascii="宋体" w:hAnsi="宋体" w:eastAsia="宋体" w:cs="宋体"/>
          <w:sz w:val="24"/>
          <w:szCs w:val="24"/>
        </w:rPr>
        <w:t>/</w:t>
      </w:r>
      <w:r>
        <w:rPr>
          <w:rFonts w:hint="eastAsia" w:ascii="仿宋" w:hAnsi="仿宋" w:eastAsia="仿宋" w:cs="宋体"/>
          <w:spacing w:val="-10"/>
          <w:sz w:val="28"/>
          <w:szCs w:val="28"/>
        </w:rPr>
        <w:t>）上免费下载。</w:t>
      </w:r>
    </w:p>
    <w:p>
      <w:pPr>
        <w:adjustRightInd w:val="0"/>
        <w:snapToGrid w:val="0"/>
        <w:spacing w:line="440" w:lineRule="exact"/>
        <w:ind w:left="420" w:leftChars="150" w:firstLine="260" w:firstLineChars="100"/>
        <w:rPr>
          <w:rFonts w:ascii="仿宋" w:hAnsi="仿宋" w:eastAsia="仿宋" w:cs="宋体"/>
          <w:bCs/>
          <w:spacing w:val="-10"/>
          <w:sz w:val="28"/>
          <w:szCs w:val="28"/>
        </w:rPr>
      </w:pPr>
      <w:r>
        <w:rPr>
          <w:rFonts w:hint="eastAsia" w:ascii="仿宋" w:hAnsi="仿宋" w:eastAsia="仿宋" w:cs="宋体"/>
          <w:bCs/>
          <w:spacing w:val="-10"/>
          <w:sz w:val="28"/>
          <w:szCs w:val="28"/>
        </w:rPr>
        <w:t>报名时间：</w:t>
      </w:r>
      <w:r>
        <w:rPr>
          <w:rFonts w:hint="eastAsia" w:ascii="仿宋" w:hAnsi="仿宋" w:eastAsia="仿宋" w:cs="宋体"/>
          <w:spacing w:val="-10"/>
          <w:sz w:val="28"/>
          <w:szCs w:val="28"/>
        </w:rPr>
        <w:t>即日起至20</w:t>
      </w:r>
      <w:r>
        <w:rPr>
          <w:rFonts w:hint="eastAsia" w:ascii="仿宋" w:hAnsi="仿宋" w:cs="宋体"/>
          <w:spacing w:val="-10"/>
          <w:sz w:val="28"/>
          <w:szCs w:val="28"/>
          <w:lang w:val="en-US" w:eastAsia="zh-CN"/>
        </w:rPr>
        <w:t>24</w:t>
      </w:r>
      <w:r>
        <w:rPr>
          <w:rFonts w:hint="eastAsia" w:ascii="仿宋" w:hAnsi="仿宋" w:eastAsia="仿宋" w:cs="宋体"/>
          <w:spacing w:val="-10"/>
          <w:sz w:val="28"/>
          <w:szCs w:val="28"/>
        </w:rPr>
        <w:t>年</w:t>
      </w:r>
      <w:r>
        <w:rPr>
          <w:rFonts w:hint="eastAsia" w:ascii="仿宋" w:hAnsi="仿宋" w:cs="宋体"/>
          <w:spacing w:val="-10"/>
          <w:sz w:val="28"/>
          <w:szCs w:val="28"/>
          <w:lang w:val="en-US" w:eastAsia="zh-CN"/>
        </w:rPr>
        <w:t>9</w:t>
      </w:r>
      <w:r>
        <w:rPr>
          <w:rFonts w:hint="eastAsia" w:ascii="仿宋" w:hAnsi="仿宋" w:eastAsia="仿宋" w:cs="宋体"/>
          <w:spacing w:val="-10"/>
          <w:sz w:val="28"/>
          <w:szCs w:val="28"/>
        </w:rPr>
        <w:t>月</w:t>
      </w:r>
      <w:r>
        <w:rPr>
          <w:rFonts w:hint="eastAsia" w:ascii="仿宋" w:hAnsi="仿宋" w:cs="宋体"/>
          <w:spacing w:val="-10"/>
          <w:sz w:val="28"/>
          <w:szCs w:val="28"/>
          <w:lang w:val="en-US" w:eastAsia="zh-CN"/>
        </w:rPr>
        <w:t>13</w:t>
      </w:r>
      <w:r>
        <w:rPr>
          <w:rFonts w:hint="eastAsia" w:ascii="仿宋" w:hAnsi="仿宋" w:eastAsia="仿宋" w:cs="宋体"/>
          <w:spacing w:val="-10"/>
          <w:sz w:val="28"/>
          <w:szCs w:val="28"/>
        </w:rPr>
        <w:t>日</w:t>
      </w:r>
      <w:r>
        <w:rPr>
          <w:rFonts w:hint="eastAsia" w:ascii="仿宋" w:hAnsi="仿宋" w:cs="宋体"/>
          <w:spacing w:val="-10"/>
          <w:sz w:val="28"/>
          <w:szCs w:val="28"/>
          <w:lang w:val="en-US" w:eastAsia="zh-CN"/>
        </w:rPr>
        <w:t>11</w:t>
      </w:r>
      <w:r>
        <w:rPr>
          <w:rFonts w:hint="eastAsia" w:ascii="仿宋" w:hAnsi="仿宋" w:eastAsia="仿宋" w:cs="宋体"/>
          <w:spacing w:val="-10"/>
          <w:sz w:val="28"/>
          <w:szCs w:val="28"/>
        </w:rPr>
        <w:t>:00（工作时间内）</w:t>
      </w:r>
      <w:r>
        <w:rPr>
          <w:rFonts w:hint="eastAsia" w:ascii="仿宋" w:hAnsi="仿宋" w:eastAsia="仿宋" w:cs="宋体"/>
          <w:bCs/>
          <w:spacing w:val="-10"/>
          <w:sz w:val="28"/>
          <w:szCs w:val="28"/>
        </w:rPr>
        <w:t>。</w:t>
      </w:r>
    </w:p>
    <w:p>
      <w:pPr>
        <w:adjustRightInd w:val="0"/>
        <w:snapToGrid w:val="0"/>
        <w:spacing w:line="440" w:lineRule="exact"/>
        <w:ind w:left="420" w:leftChars="150" w:firstLine="280" w:firstLineChars="100"/>
        <w:rPr>
          <w:rFonts w:ascii="仿宋" w:hAnsi="仿宋" w:eastAsia="仿宋" w:cs="仿宋_GB2312"/>
          <w:sz w:val="28"/>
          <w:szCs w:val="28"/>
        </w:rPr>
      </w:pPr>
      <w:r>
        <w:rPr>
          <w:rFonts w:hint="eastAsia" w:ascii="仿宋" w:hAnsi="仿宋" w:eastAsia="仿宋" w:cs="仿宋_GB2312"/>
          <w:sz w:val="28"/>
          <w:szCs w:val="28"/>
        </w:rPr>
        <w:t>报名地点：重庆市铜梁区人民医院行政楼四楼</w:t>
      </w:r>
      <w:r>
        <w:rPr>
          <w:rFonts w:hint="eastAsia" w:ascii="仿宋" w:hAnsi="仿宋" w:cs="仿宋_GB2312"/>
          <w:sz w:val="28"/>
          <w:szCs w:val="28"/>
          <w:lang w:val="en-US" w:eastAsia="zh-CN"/>
        </w:rPr>
        <w:t>413</w:t>
      </w:r>
      <w:r>
        <w:rPr>
          <w:rFonts w:hint="eastAsia" w:ascii="仿宋" w:hAnsi="仿宋" w:eastAsia="仿宋" w:cs="仿宋_GB2312"/>
          <w:sz w:val="28"/>
          <w:szCs w:val="28"/>
        </w:rPr>
        <w:t>采购办公室</w:t>
      </w:r>
    </w:p>
    <w:p>
      <w:pPr>
        <w:adjustRightInd w:val="0"/>
        <w:snapToGrid w:val="0"/>
        <w:spacing w:line="440" w:lineRule="exact"/>
        <w:ind w:firstLine="780" w:firstLineChars="300"/>
        <w:rPr>
          <w:rFonts w:ascii="仿宋" w:hAnsi="仿宋" w:eastAsia="仿宋" w:cs="仿宋_GB2312"/>
          <w:color w:val="000000" w:themeColor="text1"/>
          <w:sz w:val="28"/>
          <w:szCs w:val="28"/>
        </w:rPr>
      </w:pPr>
      <w:r>
        <w:rPr>
          <w:rFonts w:hint="eastAsia" w:ascii="仿宋" w:hAnsi="仿宋" w:eastAsia="仿宋" w:cs="宋体"/>
          <w:spacing w:val="-10"/>
          <w:sz w:val="28"/>
          <w:szCs w:val="28"/>
        </w:rPr>
        <w:t>报名所需资料：报名表及报名表中所要求的资料</w:t>
      </w:r>
      <w:r>
        <w:rPr>
          <w:rFonts w:hint="eastAsia" w:ascii="仿宋" w:hAnsi="仿宋" w:eastAsia="仿宋" w:cs="仿宋_GB2312"/>
          <w:color w:val="000000" w:themeColor="text1"/>
          <w:sz w:val="28"/>
          <w:szCs w:val="28"/>
        </w:rPr>
        <w:t>。</w:t>
      </w:r>
    </w:p>
    <w:p>
      <w:pPr>
        <w:adjustRightInd w:val="0"/>
        <w:snapToGrid w:val="0"/>
        <w:spacing w:line="440" w:lineRule="exact"/>
        <w:rPr>
          <w:rFonts w:ascii="仿宋" w:hAnsi="仿宋" w:eastAsia="仿宋" w:cs="宋体"/>
          <w:bCs/>
          <w:color w:val="000000" w:themeColor="text1"/>
          <w:spacing w:val="-10"/>
          <w:sz w:val="28"/>
          <w:szCs w:val="28"/>
        </w:rPr>
      </w:pPr>
      <w:bookmarkStart w:id="34" w:name="_Toc29359_WPSOffice_Level2"/>
      <w:r>
        <w:rPr>
          <w:rStyle w:val="44"/>
          <w:rFonts w:hint="eastAsia"/>
          <w:color w:val="000000" w:themeColor="text1"/>
        </w:rPr>
        <w:t>四、递交投标文件及开标时间、地点</w:t>
      </w:r>
      <w:bookmarkEnd w:id="34"/>
      <w:r>
        <w:rPr>
          <w:rFonts w:hint="eastAsia" w:ascii="仿宋" w:hAnsi="仿宋" w:eastAsia="仿宋" w:cs="宋体"/>
          <w:bCs/>
          <w:color w:val="000000" w:themeColor="text1"/>
          <w:spacing w:val="-10"/>
          <w:sz w:val="28"/>
          <w:szCs w:val="28"/>
        </w:rPr>
        <w:t xml:space="preserve"> </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（一）递交投标文件时间：20</w:t>
      </w:r>
      <w:r>
        <w:rPr>
          <w:rFonts w:hint="eastAsia" w:ascii="仿宋" w:hAnsi="仿宋" w:cs="宋体"/>
          <w:sz w:val="28"/>
          <w:szCs w:val="28"/>
          <w:lang w:val="en-US" w:eastAsia="zh-CN"/>
        </w:rPr>
        <w:t>24</w:t>
      </w:r>
      <w:r>
        <w:rPr>
          <w:rFonts w:hint="eastAsia" w:ascii="仿宋" w:hAnsi="仿宋" w:eastAsia="仿宋" w:cs="宋体"/>
          <w:sz w:val="28"/>
          <w:szCs w:val="28"/>
        </w:rPr>
        <w:t>年</w:t>
      </w:r>
      <w:r>
        <w:rPr>
          <w:rFonts w:hint="eastAsia" w:ascii="仿宋" w:hAnsi="仿宋" w:cs="宋体"/>
          <w:sz w:val="28"/>
          <w:szCs w:val="28"/>
          <w:lang w:val="en-US" w:eastAsia="zh-CN"/>
        </w:rPr>
        <w:t>9</w:t>
      </w:r>
      <w:r>
        <w:rPr>
          <w:rFonts w:hint="eastAsia" w:ascii="仿宋" w:hAnsi="仿宋" w:eastAsia="仿宋" w:cs="宋体"/>
          <w:sz w:val="28"/>
          <w:szCs w:val="28"/>
        </w:rPr>
        <w:t>月</w:t>
      </w:r>
      <w:r>
        <w:rPr>
          <w:rFonts w:hint="eastAsia" w:ascii="仿宋" w:hAnsi="仿宋" w:cs="宋体"/>
          <w:sz w:val="28"/>
          <w:szCs w:val="28"/>
          <w:lang w:val="en-US" w:eastAsia="zh-CN"/>
        </w:rPr>
        <w:t>13</w:t>
      </w:r>
      <w:r>
        <w:rPr>
          <w:rFonts w:hint="eastAsia" w:ascii="仿宋" w:hAnsi="仿宋" w:eastAsia="仿宋" w:cs="宋体"/>
          <w:sz w:val="28"/>
          <w:szCs w:val="28"/>
        </w:rPr>
        <w:t>日1</w:t>
      </w:r>
      <w:r>
        <w:rPr>
          <w:rFonts w:hint="eastAsia" w:ascii="仿宋" w:hAnsi="仿宋" w:cs="宋体"/>
          <w:sz w:val="28"/>
          <w:szCs w:val="28"/>
          <w:lang w:val="en-US" w:eastAsia="zh-CN"/>
        </w:rPr>
        <w:t>4</w:t>
      </w:r>
      <w:r>
        <w:rPr>
          <w:rFonts w:hint="eastAsia" w:ascii="仿宋" w:hAnsi="仿宋" w:eastAsia="仿宋" w:cs="宋体"/>
          <w:sz w:val="28"/>
          <w:szCs w:val="28"/>
        </w:rPr>
        <w:t>：</w:t>
      </w:r>
      <w:r>
        <w:rPr>
          <w:rFonts w:hint="eastAsia" w:ascii="仿宋" w:hAnsi="仿宋" w:cs="宋体"/>
          <w:sz w:val="28"/>
          <w:szCs w:val="28"/>
          <w:lang w:val="en-US" w:eastAsia="zh-CN"/>
        </w:rPr>
        <w:t>3</w:t>
      </w:r>
      <w:r>
        <w:rPr>
          <w:rFonts w:hint="eastAsia" w:ascii="仿宋" w:hAnsi="仿宋" w:eastAsia="仿宋" w:cs="宋体"/>
          <w:sz w:val="28"/>
          <w:szCs w:val="28"/>
        </w:rPr>
        <w:t>0至15：</w:t>
      </w:r>
      <w:r>
        <w:rPr>
          <w:rFonts w:hint="eastAsia" w:ascii="仿宋" w:hAnsi="仿宋" w:cs="宋体"/>
          <w:sz w:val="28"/>
          <w:szCs w:val="28"/>
          <w:lang w:val="en-US" w:eastAsia="zh-CN"/>
        </w:rPr>
        <w:t>0</w:t>
      </w:r>
      <w:r>
        <w:rPr>
          <w:rFonts w:hint="eastAsia" w:ascii="仿宋" w:hAnsi="仿宋" w:eastAsia="仿宋" w:cs="宋体"/>
          <w:sz w:val="28"/>
          <w:szCs w:val="28"/>
        </w:rPr>
        <w:t>0，逾期不予受理。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（二）递交投标文件地点：</w:t>
      </w:r>
      <w:r>
        <w:rPr>
          <w:rFonts w:hint="eastAsia" w:ascii="仿宋" w:hAnsi="仿宋" w:eastAsia="仿宋" w:cs="宋体"/>
          <w:sz w:val="28"/>
          <w:szCs w:val="28"/>
        </w:rPr>
        <w:t>重庆市铜梁区人民医院行政楼四楼会议室三</w:t>
      </w:r>
      <w:r>
        <w:rPr>
          <w:rFonts w:hint="eastAsia" w:ascii="仿宋" w:hAnsi="仿宋" w:eastAsia="仿宋" w:cs="宋体"/>
          <w:spacing w:val="-10"/>
          <w:sz w:val="28"/>
          <w:szCs w:val="28"/>
        </w:rPr>
        <w:t>。</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（三）开标时间：20</w:t>
      </w:r>
      <w:r>
        <w:rPr>
          <w:rFonts w:hint="eastAsia" w:ascii="仿宋" w:hAnsi="仿宋" w:cs="宋体"/>
          <w:sz w:val="28"/>
          <w:szCs w:val="28"/>
          <w:lang w:val="en-US" w:eastAsia="zh-CN"/>
        </w:rPr>
        <w:t>24</w:t>
      </w:r>
      <w:r>
        <w:rPr>
          <w:rFonts w:hint="eastAsia" w:ascii="仿宋" w:hAnsi="仿宋" w:eastAsia="仿宋" w:cs="宋体"/>
          <w:sz w:val="28"/>
          <w:szCs w:val="28"/>
        </w:rPr>
        <w:t>年</w:t>
      </w:r>
      <w:r>
        <w:rPr>
          <w:rFonts w:hint="eastAsia" w:ascii="仿宋" w:hAnsi="仿宋" w:cs="宋体"/>
          <w:sz w:val="28"/>
          <w:szCs w:val="28"/>
          <w:lang w:val="en-US" w:eastAsia="zh-CN"/>
        </w:rPr>
        <w:t>9</w:t>
      </w:r>
      <w:r>
        <w:rPr>
          <w:rFonts w:hint="eastAsia" w:ascii="仿宋" w:hAnsi="仿宋" w:eastAsia="仿宋" w:cs="宋体"/>
          <w:sz w:val="28"/>
          <w:szCs w:val="28"/>
        </w:rPr>
        <w:t>月</w:t>
      </w:r>
      <w:r>
        <w:rPr>
          <w:rFonts w:hint="eastAsia" w:ascii="仿宋" w:hAnsi="仿宋" w:cs="宋体"/>
          <w:sz w:val="28"/>
          <w:szCs w:val="28"/>
          <w:lang w:val="en-US" w:eastAsia="zh-CN"/>
        </w:rPr>
        <w:t>13</w:t>
      </w:r>
      <w:r>
        <w:rPr>
          <w:rFonts w:hint="eastAsia" w:ascii="仿宋" w:hAnsi="仿宋" w:eastAsia="仿宋" w:cs="宋体"/>
          <w:sz w:val="28"/>
          <w:szCs w:val="28"/>
        </w:rPr>
        <w:t>日1</w:t>
      </w:r>
      <w:r>
        <w:rPr>
          <w:rFonts w:hint="eastAsia" w:ascii="仿宋" w:hAnsi="仿宋" w:cs="宋体"/>
          <w:sz w:val="28"/>
          <w:szCs w:val="28"/>
          <w:lang w:val="en-US" w:eastAsia="zh-CN"/>
        </w:rPr>
        <w:t>6</w:t>
      </w:r>
      <w:r>
        <w:rPr>
          <w:rFonts w:hint="eastAsia" w:ascii="仿宋" w:hAnsi="仿宋" w:eastAsia="仿宋" w:cs="宋体"/>
          <w:sz w:val="28"/>
          <w:szCs w:val="28"/>
        </w:rPr>
        <w:t>:</w:t>
      </w:r>
      <w:r>
        <w:rPr>
          <w:rFonts w:hint="eastAsia" w:ascii="仿宋" w:hAnsi="仿宋" w:cs="宋体"/>
          <w:sz w:val="28"/>
          <w:szCs w:val="28"/>
          <w:lang w:val="en-US" w:eastAsia="zh-CN"/>
        </w:rPr>
        <w:t>2</w:t>
      </w:r>
      <w:r>
        <w:rPr>
          <w:rFonts w:hint="eastAsia" w:ascii="仿宋" w:hAnsi="仿宋" w:eastAsia="仿宋" w:cs="宋体"/>
          <w:sz w:val="28"/>
          <w:szCs w:val="28"/>
        </w:rPr>
        <w:t>0。</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spacing w:val="-10"/>
          <w:sz w:val="28"/>
          <w:szCs w:val="28"/>
        </w:rPr>
        <w:t>（四）开标地点：重庆市铜梁区人民医院行政楼</w:t>
      </w:r>
      <w:r>
        <w:rPr>
          <w:rFonts w:hint="eastAsia" w:ascii="仿宋" w:hAnsi="仿宋" w:eastAsia="仿宋" w:cs="宋体"/>
          <w:sz w:val="28"/>
          <w:szCs w:val="28"/>
        </w:rPr>
        <w:t>四楼会议室三</w:t>
      </w:r>
      <w:r>
        <w:rPr>
          <w:rFonts w:hint="eastAsia" w:ascii="仿宋" w:hAnsi="仿宋" w:eastAsia="仿宋" w:cs="宋体"/>
          <w:color w:val="000000" w:themeColor="text1"/>
          <w:spacing w:val="-10"/>
          <w:sz w:val="28"/>
          <w:szCs w:val="28"/>
        </w:rPr>
        <w:t>。</w:t>
      </w:r>
    </w:p>
    <w:p>
      <w:pPr>
        <w:pStyle w:val="4"/>
        <w:bidi w:val="0"/>
        <w:rPr>
          <w:color w:val="000000" w:themeColor="text1"/>
        </w:rPr>
      </w:pPr>
      <w:bookmarkStart w:id="35" w:name="_Toc20013_WPSOffice_Level2"/>
      <w:r>
        <w:rPr>
          <w:rFonts w:hint="eastAsia"/>
          <w:color w:val="000000" w:themeColor="text1"/>
        </w:rPr>
        <w:t>五、项目联系人及电话</w:t>
      </w:r>
      <w:bookmarkEnd w:id="35"/>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 xml:space="preserve">采购单位联系人及电话：肖老师  胡老师  023-45651331。 </w:t>
      </w:r>
    </w:p>
    <w:p>
      <w:pPr>
        <w:pStyle w:val="4"/>
        <w:bidi w:val="0"/>
        <w:rPr>
          <w:color w:val="000000" w:themeColor="text1"/>
        </w:rPr>
      </w:pPr>
      <w:bookmarkStart w:id="36" w:name="_Toc5266_WPSOffice_Level2"/>
      <w:r>
        <w:rPr>
          <w:rFonts w:hint="eastAsia"/>
          <w:color w:val="000000" w:themeColor="text1"/>
        </w:rPr>
        <w:t>六、监督管理</w:t>
      </w:r>
      <w:bookmarkEnd w:id="36"/>
    </w:p>
    <w:p>
      <w:pPr>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本项目采购过程由重庆市铜梁区人民医院</w:t>
      </w:r>
      <w:r>
        <w:rPr>
          <w:rFonts w:hint="eastAsia" w:ascii="仿宋" w:hAnsi="仿宋" w:cs="宋体"/>
          <w:color w:val="000000" w:themeColor="text1"/>
          <w:spacing w:val="-10"/>
          <w:sz w:val="28"/>
          <w:szCs w:val="28"/>
          <w:lang w:eastAsia="zh-CN"/>
        </w:rPr>
        <w:t>纪检监察室或</w:t>
      </w:r>
      <w:r>
        <w:rPr>
          <w:rFonts w:hint="eastAsia" w:ascii="仿宋" w:hAnsi="仿宋" w:eastAsia="仿宋" w:cs="宋体"/>
          <w:color w:val="000000" w:themeColor="text1"/>
          <w:spacing w:val="-10"/>
          <w:sz w:val="28"/>
          <w:szCs w:val="28"/>
        </w:rPr>
        <w:t>审计负责全程参与，接受社会监督。</w:t>
      </w:r>
    </w:p>
    <w:p>
      <w:pPr>
        <w:pStyle w:val="4"/>
        <w:bidi w:val="0"/>
        <w:rPr>
          <w:color w:val="000000" w:themeColor="text1"/>
        </w:rPr>
      </w:pPr>
      <w:bookmarkStart w:id="37" w:name="_Toc22009_WPSOffice_Level2"/>
      <w:r>
        <w:rPr>
          <w:rFonts w:hint="eastAsia"/>
          <w:color w:val="000000" w:themeColor="text1"/>
        </w:rPr>
        <w:t>七、解释权</w:t>
      </w:r>
      <w:bookmarkEnd w:id="37"/>
    </w:p>
    <w:p>
      <w:pPr>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本项目询价采购文件由重庆市铜梁区人民医院采购办负责解释。</w:t>
      </w:r>
    </w:p>
    <w:p>
      <w:pPr>
        <w:widowControl/>
        <w:jc w:val="left"/>
        <w:rPr>
          <w:rFonts w:ascii="仿宋" w:hAnsi="仿宋" w:eastAsia="仿宋" w:cs="宋体"/>
          <w:color w:val="000000" w:themeColor="text1"/>
          <w:spacing w:val="-10"/>
          <w:sz w:val="28"/>
          <w:szCs w:val="28"/>
        </w:rPr>
      </w:pPr>
      <w:r>
        <w:rPr>
          <w:rFonts w:ascii="仿宋" w:hAnsi="仿宋" w:eastAsia="仿宋" w:cs="宋体"/>
          <w:color w:val="000000" w:themeColor="text1"/>
          <w:spacing w:val="-10"/>
          <w:sz w:val="28"/>
          <w:szCs w:val="28"/>
        </w:rPr>
        <w:br w:type="page"/>
      </w:r>
    </w:p>
    <w:bookmarkEnd w:id="31"/>
    <w:bookmarkEnd w:id="32"/>
    <w:p>
      <w:pPr>
        <w:pStyle w:val="3"/>
        <w:rPr>
          <w:color w:val="000000" w:themeColor="text1"/>
        </w:rPr>
      </w:pPr>
      <w:bookmarkStart w:id="38" w:name="_Toc32662_WPSOffice_Level1"/>
      <w:bookmarkStart w:id="39" w:name="_Toc15290408"/>
      <w:r>
        <w:rPr>
          <w:rFonts w:hint="eastAsia"/>
          <w:color w:val="000000" w:themeColor="text1"/>
        </w:rPr>
        <w:t>第二篇 采购项目技术及商务要求</w:t>
      </w:r>
      <w:bookmarkEnd w:id="38"/>
      <w:bookmarkEnd w:id="39"/>
    </w:p>
    <w:p>
      <w:pPr>
        <w:pStyle w:val="4"/>
        <w:adjustRightInd w:val="0"/>
        <w:snapToGrid w:val="0"/>
        <w:spacing w:before="0" w:after="0" w:line="400" w:lineRule="exact"/>
        <w:ind w:firstLine="562" w:firstLineChars="200"/>
        <w:rPr>
          <w:rFonts w:hint="eastAsia"/>
          <w:color w:val="000000" w:themeColor="text1"/>
          <w:lang w:eastAsia="zh-CN"/>
        </w:rPr>
      </w:pPr>
      <w:bookmarkStart w:id="40" w:name="_Toc13939_WPSOffice_Level2"/>
      <w:r>
        <w:rPr>
          <w:rFonts w:hint="eastAsia"/>
          <w:color w:val="000000" w:themeColor="text1"/>
        </w:rPr>
        <w:t>一、</w:t>
      </w:r>
      <w:bookmarkStart w:id="41" w:name="_Toc106034770"/>
      <w:bookmarkStart w:id="42" w:name="_Toc317775175"/>
      <w:bookmarkStart w:id="43" w:name="_Toc65660330"/>
      <w:bookmarkStart w:id="44" w:name="_Toc7758"/>
      <w:bookmarkStart w:id="45" w:name="_Toc18246"/>
      <w:bookmarkStart w:id="46" w:name="_Toc313893526"/>
      <w:bookmarkStart w:id="47" w:name="_Toc26091"/>
      <w:r>
        <w:rPr>
          <w:rFonts w:hint="eastAsia"/>
          <w:color w:val="000000" w:themeColor="text1"/>
          <w:lang w:eastAsia="zh-CN"/>
        </w:rPr>
        <w:t>询价内容</w:t>
      </w:r>
      <w:bookmarkEnd w:id="41"/>
      <w:bookmarkEnd w:id="42"/>
      <w:bookmarkEnd w:id="43"/>
      <w:bookmarkEnd w:id="44"/>
      <w:bookmarkEnd w:id="45"/>
      <w:bookmarkEnd w:id="46"/>
      <w:bookmarkEnd w:id="47"/>
    </w:p>
    <w:tbl>
      <w:tblPr>
        <w:tblStyle w:val="15"/>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1379"/>
        <w:gridCol w:w="1249"/>
        <w:gridCol w:w="1378"/>
        <w:gridCol w:w="1452"/>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602" w:type="dxa"/>
            <w:tcBorders>
              <w:top w:val="single" w:color="auto" w:sz="4" w:space="0"/>
              <w:left w:val="single" w:color="auto" w:sz="4" w:space="0"/>
              <w:right w:val="single" w:color="auto" w:sz="4" w:space="0"/>
            </w:tcBorders>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r>
              <w:rPr>
                <w:rFonts w:hint="eastAsia" w:ascii="仿宋" w:hAnsi="仿宋" w:eastAsia="仿宋" w:cs="仿宋"/>
                <w:color w:val="000000" w:themeColor="text1"/>
                <w:spacing w:val="-2"/>
                <w:sz w:val="24"/>
                <w:szCs w:val="24"/>
                <w:lang w:val="en-US" w:eastAsia="zh-CN"/>
              </w:rPr>
              <w:t>包号及名称</w:t>
            </w:r>
          </w:p>
        </w:tc>
        <w:tc>
          <w:tcPr>
            <w:tcW w:w="1379" w:type="dxa"/>
            <w:tcBorders>
              <w:top w:val="single" w:color="auto" w:sz="4" w:space="0"/>
              <w:left w:val="single" w:color="auto" w:sz="4" w:space="0"/>
              <w:right w:val="single" w:color="auto" w:sz="4" w:space="0"/>
            </w:tcBorders>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r>
              <w:rPr>
                <w:rFonts w:hint="eastAsia" w:ascii="仿宋" w:hAnsi="仿宋" w:cs="仿宋"/>
                <w:color w:val="000000" w:themeColor="text1"/>
                <w:spacing w:val="-2"/>
                <w:sz w:val="24"/>
                <w:szCs w:val="24"/>
                <w:lang w:val="en-US" w:eastAsia="zh-CN"/>
              </w:rPr>
              <w:t>数量、单价</w:t>
            </w:r>
          </w:p>
        </w:tc>
        <w:tc>
          <w:tcPr>
            <w:tcW w:w="1249" w:type="dxa"/>
            <w:tcBorders>
              <w:top w:val="single" w:color="auto" w:sz="4" w:space="0"/>
              <w:left w:val="single" w:color="auto" w:sz="4" w:space="0"/>
              <w:right w:val="single" w:color="auto" w:sz="4" w:space="0"/>
            </w:tcBorders>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r>
              <w:rPr>
                <w:rFonts w:hint="eastAsia" w:ascii="仿宋" w:hAnsi="仿宋" w:eastAsia="仿宋" w:cs="仿宋"/>
                <w:color w:val="000000" w:themeColor="text1"/>
                <w:spacing w:val="-2"/>
                <w:sz w:val="24"/>
                <w:szCs w:val="24"/>
                <w:lang w:val="en-US" w:eastAsia="zh-CN"/>
              </w:rPr>
              <w:t>最高</w:t>
            </w:r>
            <w:r>
              <w:rPr>
                <w:rFonts w:hint="eastAsia" w:ascii="仿宋" w:hAnsi="仿宋" w:cs="仿宋"/>
                <w:color w:val="000000" w:themeColor="text1"/>
                <w:spacing w:val="-2"/>
                <w:sz w:val="24"/>
                <w:szCs w:val="24"/>
                <w:lang w:val="en-US" w:eastAsia="zh-CN"/>
              </w:rPr>
              <w:t>总</w:t>
            </w:r>
            <w:r>
              <w:rPr>
                <w:rFonts w:hint="eastAsia" w:ascii="仿宋" w:hAnsi="仿宋" w:eastAsia="仿宋" w:cs="仿宋"/>
                <w:color w:val="000000" w:themeColor="text1"/>
                <w:spacing w:val="-2"/>
                <w:sz w:val="24"/>
                <w:szCs w:val="24"/>
                <w:lang w:val="en-US" w:eastAsia="zh-CN"/>
              </w:rPr>
              <w:t>限价（万元）</w:t>
            </w:r>
          </w:p>
        </w:tc>
        <w:tc>
          <w:tcPr>
            <w:tcW w:w="1378" w:type="dxa"/>
            <w:tcBorders>
              <w:top w:val="single" w:color="auto" w:sz="4" w:space="0"/>
              <w:left w:val="single" w:color="auto" w:sz="4" w:space="0"/>
              <w:right w:val="single" w:color="auto" w:sz="4" w:space="0"/>
            </w:tcBorders>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r>
              <w:rPr>
                <w:rFonts w:hint="eastAsia" w:ascii="仿宋" w:hAnsi="仿宋" w:eastAsia="仿宋" w:cs="仿宋"/>
                <w:color w:val="000000" w:themeColor="text1"/>
                <w:spacing w:val="-2"/>
                <w:sz w:val="24"/>
                <w:szCs w:val="24"/>
                <w:lang w:val="en-US" w:eastAsia="zh-CN"/>
              </w:rPr>
              <w:t>服务时间</w:t>
            </w:r>
          </w:p>
        </w:tc>
        <w:tc>
          <w:tcPr>
            <w:tcW w:w="1452" w:type="dxa"/>
            <w:tcBorders>
              <w:top w:val="single" w:color="auto" w:sz="4" w:space="0"/>
              <w:left w:val="single" w:color="auto" w:sz="4" w:space="0"/>
              <w:right w:val="single" w:color="auto" w:sz="4" w:space="0"/>
            </w:tcBorders>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r>
              <w:rPr>
                <w:rFonts w:hint="eastAsia" w:ascii="仿宋" w:hAnsi="仿宋" w:eastAsia="仿宋" w:cs="仿宋"/>
                <w:color w:val="000000" w:themeColor="text1"/>
                <w:spacing w:val="-2"/>
                <w:sz w:val="24"/>
                <w:szCs w:val="24"/>
                <w:lang w:val="en-US" w:eastAsia="zh-CN"/>
              </w:rPr>
              <w:t>成交供应商数量（名）</w:t>
            </w:r>
          </w:p>
        </w:tc>
        <w:tc>
          <w:tcPr>
            <w:tcW w:w="2695" w:type="dxa"/>
            <w:tcBorders>
              <w:top w:val="single" w:color="auto" w:sz="4" w:space="0"/>
              <w:left w:val="single" w:color="auto" w:sz="4" w:space="0"/>
              <w:right w:val="single" w:color="auto" w:sz="4" w:space="0"/>
            </w:tcBorders>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r>
              <w:rPr>
                <w:rFonts w:hint="eastAsia" w:ascii="仿宋" w:hAnsi="仿宋" w:eastAsia="仿宋" w:cs="仿宋"/>
                <w:color w:val="000000" w:themeColor="text1"/>
                <w:spacing w:val="-2"/>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bookmarkStart w:id="48" w:name="_Hlk344477914"/>
            <w:r>
              <w:rPr>
                <w:rFonts w:hint="eastAsia" w:ascii="仿宋" w:hAnsi="仿宋" w:eastAsia="仿宋" w:cs="仿宋"/>
                <w:color w:val="000000" w:themeColor="text1"/>
                <w:spacing w:val="-2"/>
                <w:sz w:val="24"/>
                <w:szCs w:val="24"/>
                <w:lang w:val="en-US" w:eastAsia="zh-CN"/>
              </w:rPr>
              <w:t>心电监护仪常用配件</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r>
              <w:rPr>
                <w:rFonts w:hint="eastAsia" w:ascii="仿宋" w:hAnsi="仿宋" w:cs="仿宋"/>
                <w:color w:val="000000" w:themeColor="text1"/>
                <w:spacing w:val="-2"/>
                <w:sz w:val="24"/>
                <w:szCs w:val="24"/>
                <w:lang w:val="en-US" w:eastAsia="zh-CN"/>
              </w:rPr>
              <w:t>见技术要求及限价表</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r>
              <w:rPr>
                <w:rFonts w:hint="eastAsia" w:ascii="仿宋" w:hAnsi="仿宋" w:eastAsia="仿宋" w:cs="仿宋"/>
                <w:color w:val="000000" w:themeColor="text1"/>
                <w:spacing w:val="-2"/>
                <w:sz w:val="24"/>
                <w:szCs w:val="24"/>
                <w:lang w:val="en-US" w:eastAsia="zh-CN"/>
              </w:rPr>
              <w:t>29.281</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ind w:firstLine="118" w:firstLineChars="50"/>
              <w:jc w:val="center"/>
              <w:rPr>
                <w:rFonts w:hint="default" w:ascii="仿宋" w:hAnsi="仿宋" w:eastAsia="仿宋" w:cs="仿宋"/>
                <w:color w:val="000000" w:themeColor="text1"/>
                <w:spacing w:val="-2"/>
                <w:sz w:val="24"/>
                <w:szCs w:val="24"/>
                <w:lang w:val="en-US" w:eastAsia="zh-CN"/>
              </w:rPr>
            </w:pPr>
            <w:r>
              <w:rPr>
                <w:rFonts w:hint="eastAsia" w:ascii="仿宋" w:hAnsi="仿宋" w:eastAsia="仿宋" w:cs="仿宋"/>
                <w:color w:val="000000" w:themeColor="text1"/>
                <w:spacing w:val="-2"/>
                <w:sz w:val="24"/>
                <w:szCs w:val="24"/>
                <w:lang w:val="en-US" w:eastAsia="zh-CN"/>
              </w:rPr>
              <w:t>2年</w:t>
            </w:r>
          </w:p>
        </w:tc>
        <w:tc>
          <w:tcPr>
            <w:tcW w:w="14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r>
              <w:rPr>
                <w:rFonts w:hint="eastAsia" w:ascii="仿宋" w:hAnsi="仿宋" w:eastAsia="仿宋" w:cs="仿宋"/>
                <w:color w:val="000000" w:themeColor="text1"/>
                <w:spacing w:val="-2"/>
                <w:sz w:val="24"/>
                <w:szCs w:val="24"/>
                <w:lang w:val="en-US" w:eastAsia="zh-CN"/>
              </w:rPr>
              <w:t>1</w:t>
            </w:r>
          </w:p>
        </w:tc>
        <w:tc>
          <w:tcPr>
            <w:tcW w:w="26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ind w:firstLine="118" w:firstLineChars="50"/>
              <w:jc w:val="center"/>
              <w:rPr>
                <w:rFonts w:hint="default" w:ascii="仿宋" w:hAnsi="仿宋" w:eastAsia="仿宋" w:cs="仿宋"/>
                <w:color w:val="000000" w:themeColor="text1"/>
                <w:spacing w:val="-2"/>
                <w:sz w:val="24"/>
                <w:szCs w:val="24"/>
                <w:lang w:val="en-US" w:eastAsia="zh-CN"/>
              </w:rPr>
            </w:pPr>
            <w:r>
              <w:rPr>
                <w:rFonts w:hint="eastAsia" w:ascii="仿宋" w:hAnsi="仿宋" w:eastAsia="仿宋" w:cs="仿宋"/>
                <w:color w:val="000000" w:themeColor="text1"/>
                <w:spacing w:val="-2"/>
                <w:sz w:val="24"/>
                <w:szCs w:val="24"/>
                <w:lang w:val="en-US" w:eastAsia="zh-CN"/>
              </w:rPr>
              <w:t>本项目招标服务供货商1家，服务时间2年</w:t>
            </w:r>
          </w:p>
        </w:tc>
      </w:tr>
      <w:bookmarkEnd w:id="48"/>
    </w:tbl>
    <w:p>
      <w:pPr>
        <w:pStyle w:val="4"/>
        <w:bidi w:val="0"/>
        <w:ind w:firstLine="281" w:firstLineChars="100"/>
        <w:rPr>
          <w:color w:val="000000" w:themeColor="text1"/>
        </w:rPr>
      </w:pPr>
      <w:r>
        <w:rPr>
          <w:rFonts w:hint="eastAsia"/>
          <w:color w:val="000000" w:themeColor="text1"/>
          <w:lang w:eastAsia="zh-CN"/>
        </w:rPr>
        <w:t>二、</w:t>
      </w:r>
      <w:r>
        <w:rPr>
          <w:rFonts w:hint="eastAsia"/>
          <w:color w:val="000000" w:themeColor="text1"/>
        </w:rPr>
        <w:t>采购项目</w:t>
      </w:r>
      <w:r>
        <w:rPr>
          <w:rFonts w:hint="eastAsia"/>
          <w:color w:val="000000" w:themeColor="text1"/>
          <w:lang w:eastAsia="zh-CN"/>
        </w:rPr>
        <w:t>技术要求</w:t>
      </w:r>
      <w:r>
        <w:rPr>
          <w:rFonts w:hint="eastAsia"/>
          <w:color w:val="000000" w:themeColor="text1"/>
        </w:rPr>
        <w:t>及限价</w:t>
      </w:r>
      <w:bookmarkEnd w:id="40"/>
    </w:p>
    <w:tbl>
      <w:tblPr>
        <w:tblStyle w:val="16"/>
        <w:tblW w:w="10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310"/>
        <w:gridCol w:w="1245"/>
        <w:gridCol w:w="1245"/>
        <w:gridCol w:w="2097"/>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jc w:val="center"/>
              <w:textAlignment w:val="auto"/>
              <w:rPr>
                <w:rFonts w:hint="eastAsia" w:ascii="仿宋" w:hAnsi="仿宋" w:eastAsia="仿宋" w:cs="仿宋"/>
                <w:color w:val="000000" w:themeColor="text1"/>
                <w:kern w:val="0"/>
                <w:sz w:val="24"/>
                <w:szCs w:val="24"/>
                <w:vertAlign w:val="baseline"/>
                <w:lang w:val="en-US" w:eastAsia="zh-CN"/>
              </w:rPr>
            </w:pPr>
            <w:bookmarkStart w:id="49" w:name="_Toc16296_WPSOffice_Level2"/>
            <w:r>
              <w:rPr>
                <w:rFonts w:hint="eastAsia" w:ascii="仿宋" w:hAnsi="仿宋" w:eastAsia="仿宋" w:cs="仿宋"/>
                <w:color w:val="000000" w:themeColor="text1"/>
                <w:kern w:val="0"/>
                <w:sz w:val="24"/>
                <w:szCs w:val="24"/>
                <w:vertAlign w:val="baseline"/>
                <w:lang w:val="en-US" w:eastAsia="zh-CN"/>
              </w:rPr>
              <w:t>序号</w:t>
            </w:r>
          </w:p>
        </w:tc>
        <w:tc>
          <w:tcPr>
            <w:tcW w:w="33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jc w:val="center"/>
              <w:textAlignment w:val="auto"/>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kern w:val="0"/>
                <w:sz w:val="24"/>
                <w:szCs w:val="24"/>
                <w:vertAlign w:val="baseline"/>
                <w:lang w:val="en-US" w:eastAsia="zh-CN"/>
              </w:rPr>
              <w:t>配件名称</w:t>
            </w:r>
          </w:p>
        </w:tc>
        <w:tc>
          <w:tcPr>
            <w:tcW w:w="12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jc w:val="center"/>
              <w:textAlignment w:val="auto"/>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kern w:val="0"/>
                <w:sz w:val="24"/>
                <w:szCs w:val="24"/>
                <w:vertAlign w:val="baseline"/>
                <w:lang w:val="en-US" w:eastAsia="zh-CN"/>
              </w:rPr>
              <w:t>品牌</w:t>
            </w:r>
          </w:p>
        </w:tc>
        <w:tc>
          <w:tcPr>
            <w:tcW w:w="12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jc w:val="center"/>
              <w:textAlignment w:val="auto"/>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kern w:val="0"/>
                <w:sz w:val="24"/>
                <w:szCs w:val="24"/>
                <w:vertAlign w:val="baseline"/>
                <w:lang w:val="en-US" w:eastAsia="zh-CN"/>
              </w:rPr>
              <w:t>型号</w:t>
            </w:r>
          </w:p>
        </w:tc>
        <w:tc>
          <w:tcPr>
            <w:tcW w:w="20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jc w:val="both"/>
              <w:textAlignment w:val="auto"/>
              <w:rPr>
                <w:rFonts w:hint="eastAsia" w:ascii="仿宋" w:hAnsi="仿宋" w:eastAsia="仿宋" w:cs="仿宋"/>
                <w:color w:val="000000" w:themeColor="text1"/>
                <w:kern w:val="0"/>
                <w:sz w:val="24"/>
                <w:szCs w:val="24"/>
                <w:vertAlign w:val="baseline"/>
                <w:lang w:val="en-US" w:eastAsia="zh-CN"/>
              </w:rPr>
            </w:pPr>
            <w:r>
              <w:rPr>
                <w:rFonts w:hint="eastAsia" w:ascii="仿宋" w:hAnsi="仿宋" w:cs="仿宋"/>
                <w:color w:val="000000" w:themeColor="text1"/>
                <w:kern w:val="0"/>
                <w:sz w:val="24"/>
                <w:szCs w:val="24"/>
                <w:vertAlign w:val="baseline"/>
                <w:lang w:val="en-US" w:eastAsia="zh-CN"/>
              </w:rPr>
              <w:t>预估年使用数量</w:t>
            </w:r>
          </w:p>
        </w:tc>
        <w:tc>
          <w:tcPr>
            <w:tcW w:w="17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jc w:val="center"/>
              <w:textAlignment w:val="auto"/>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kern w:val="0"/>
                <w:sz w:val="24"/>
                <w:szCs w:val="24"/>
                <w:vertAlign w:val="baseline"/>
                <w:lang w:val="en-US" w:eastAsia="zh-CN"/>
              </w:rPr>
              <w:t>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jc w:val="center"/>
              <w:textAlignment w:val="auto"/>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kern w:val="0"/>
                <w:sz w:val="24"/>
                <w:szCs w:val="24"/>
                <w:vertAlign w:val="baseline"/>
                <w:lang w:val="en-US" w:eastAsia="zh-CN"/>
              </w:rPr>
              <w:t>1</w:t>
            </w:r>
          </w:p>
        </w:tc>
        <w:tc>
          <w:tcPr>
            <w:tcW w:w="3310"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成人血压袖套</w:t>
            </w:r>
          </w:p>
        </w:tc>
        <w:tc>
          <w:tcPr>
            <w:tcW w:w="1245"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pacing w:val="-2"/>
                <w:sz w:val="24"/>
                <w:szCs w:val="24"/>
                <w:lang w:val="en-US" w:eastAsia="zh-CN"/>
              </w:rPr>
              <w:t>迈瑞</w:t>
            </w:r>
          </w:p>
        </w:tc>
        <w:tc>
          <w:tcPr>
            <w:tcW w:w="1245"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pacing w:val="-2"/>
                <w:sz w:val="24"/>
                <w:szCs w:val="24"/>
                <w:lang w:val="en-US" w:eastAsia="zh-CN"/>
              </w:rPr>
              <w:t>CM1203</w:t>
            </w:r>
          </w:p>
        </w:tc>
        <w:tc>
          <w:tcPr>
            <w:tcW w:w="2097" w:type="dxa"/>
            <w:shd w:val="clear" w:color="auto" w:fill="auto"/>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kern w:val="2"/>
                <w:sz w:val="24"/>
                <w:szCs w:val="24"/>
                <w:lang w:val="en-US" w:eastAsia="zh-CN" w:bidi="ar-SA"/>
              </w:rPr>
            </w:pPr>
            <w:r>
              <w:rPr>
                <w:rFonts w:hint="eastAsia" w:ascii="仿宋" w:hAnsi="仿宋" w:cs="仿宋"/>
                <w:color w:val="000000" w:themeColor="text1"/>
                <w:spacing w:val="-2"/>
                <w:sz w:val="24"/>
                <w:szCs w:val="24"/>
                <w:lang w:val="en-US" w:eastAsia="zh-CN"/>
              </w:rPr>
              <w:t>40</w:t>
            </w:r>
          </w:p>
        </w:tc>
        <w:tc>
          <w:tcPr>
            <w:tcW w:w="1725" w:type="dxa"/>
            <w:noWrap w:val="0"/>
            <w:vAlign w:val="center"/>
          </w:tcPr>
          <w:p>
            <w:pPr>
              <w:adjustRightInd w:val="0"/>
              <w:snapToGrid w:val="0"/>
              <w:spacing w:line="440" w:lineRule="exact"/>
              <w:ind w:firstLine="120"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kern w:val="0"/>
                <w:sz w:val="24"/>
                <w:szCs w:val="24"/>
                <w:vertAlign w:val="baseline"/>
                <w:lang w:val="en-US" w:eastAsia="zh-CN"/>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jc w:val="center"/>
              <w:textAlignment w:val="auto"/>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kern w:val="0"/>
                <w:sz w:val="24"/>
                <w:szCs w:val="24"/>
                <w:vertAlign w:val="baseline"/>
                <w:lang w:val="en-US" w:eastAsia="zh-CN"/>
              </w:rPr>
              <w:t>2</w:t>
            </w:r>
          </w:p>
        </w:tc>
        <w:tc>
          <w:tcPr>
            <w:tcW w:w="3310"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6针血氧主电缆</w:t>
            </w:r>
          </w:p>
        </w:tc>
        <w:tc>
          <w:tcPr>
            <w:tcW w:w="1245"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迈瑞</w:t>
            </w:r>
          </w:p>
        </w:tc>
        <w:tc>
          <w:tcPr>
            <w:tcW w:w="1245"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561A</w:t>
            </w:r>
          </w:p>
        </w:tc>
        <w:tc>
          <w:tcPr>
            <w:tcW w:w="2097" w:type="dxa"/>
            <w:shd w:val="clear" w:color="auto" w:fill="auto"/>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kern w:val="2"/>
                <w:sz w:val="24"/>
                <w:szCs w:val="24"/>
                <w:lang w:val="en-US" w:eastAsia="zh-CN" w:bidi="ar-SA"/>
              </w:rPr>
            </w:pPr>
            <w:r>
              <w:rPr>
                <w:rFonts w:hint="eastAsia" w:ascii="仿宋" w:hAnsi="仿宋" w:cs="仿宋"/>
                <w:color w:val="000000" w:themeColor="text1"/>
                <w:spacing w:val="-2"/>
                <w:sz w:val="24"/>
                <w:szCs w:val="24"/>
                <w:lang w:val="en-US" w:eastAsia="zh-CN"/>
              </w:rPr>
              <w:t>15</w:t>
            </w:r>
          </w:p>
        </w:tc>
        <w:tc>
          <w:tcPr>
            <w:tcW w:w="1725" w:type="dxa"/>
            <w:noWrap w:val="0"/>
            <w:vAlign w:val="center"/>
          </w:tcPr>
          <w:p>
            <w:pPr>
              <w:adjustRightInd w:val="0"/>
              <w:snapToGrid w:val="0"/>
              <w:spacing w:line="440" w:lineRule="exact"/>
              <w:ind w:firstLine="120"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kern w:val="0"/>
                <w:sz w:val="24"/>
                <w:szCs w:val="24"/>
                <w:vertAlign w:val="baseline"/>
                <w:lang w:val="en-US" w:eastAsia="zh-CN"/>
              </w:rP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jc w:val="center"/>
              <w:textAlignment w:val="auto"/>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kern w:val="0"/>
                <w:sz w:val="24"/>
                <w:szCs w:val="24"/>
                <w:vertAlign w:val="baseline"/>
                <w:lang w:val="en-US" w:eastAsia="zh-CN"/>
              </w:rPr>
              <w:t>3</w:t>
            </w:r>
          </w:p>
        </w:tc>
        <w:tc>
          <w:tcPr>
            <w:tcW w:w="3310"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7针血氧主电缆</w:t>
            </w:r>
          </w:p>
        </w:tc>
        <w:tc>
          <w:tcPr>
            <w:tcW w:w="1245"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迈瑞</w:t>
            </w:r>
          </w:p>
        </w:tc>
        <w:tc>
          <w:tcPr>
            <w:tcW w:w="1245"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562A</w:t>
            </w:r>
          </w:p>
        </w:tc>
        <w:tc>
          <w:tcPr>
            <w:tcW w:w="2097" w:type="dxa"/>
            <w:shd w:val="clear" w:color="auto" w:fill="auto"/>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kern w:val="2"/>
                <w:sz w:val="24"/>
                <w:szCs w:val="24"/>
                <w:lang w:val="en-US" w:eastAsia="zh-CN" w:bidi="ar-SA"/>
              </w:rPr>
            </w:pPr>
            <w:r>
              <w:rPr>
                <w:rFonts w:hint="eastAsia" w:ascii="仿宋" w:hAnsi="仿宋" w:cs="仿宋"/>
                <w:color w:val="000000" w:themeColor="text1"/>
                <w:spacing w:val="-2"/>
                <w:sz w:val="24"/>
                <w:szCs w:val="24"/>
                <w:lang w:val="en-US" w:eastAsia="zh-CN"/>
              </w:rPr>
              <w:t>15</w:t>
            </w:r>
          </w:p>
        </w:tc>
        <w:tc>
          <w:tcPr>
            <w:tcW w:w="1725" w:type="dxa"/>
            <w:noWrap w:val="0"/>
            <w:vAlign w:val="center"/>
          </w:tcPr>
          <w:p>
            <w:pPr>
              <w:adjustRightInd w:val="0"/>
              <w:snapToGrid w:val="0"/>
              <w:spacing w:line="440" w:lineRule="exact"/>
              <w:ind w:firstLine="120"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kern w:val="0"/>
                <w:sz w:val="24"/>
                <w:szCs w:val="24"/>
                <w:vertAlign w:val="baseline"/>
                <w:lang w:val="en-US" w:eastAsia="zh-CN"/>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3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jc w:val="center"/>
              <w:textAlignment w:val="auto"/>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kern w:val="0"/>
                <w:sz w:val="24"/>
                <w:szCs w:val="24"/>
                <w:vertAlign w:val="baseline"/>
                <w:lang w:val="en-US" w:eastAsia="zh-CN"/>
              </w:rPr>
              <w:t>4</w:t>
            </w:r>
          </w:p>
        </w:tc>
        <w:tc>
          <w:tcPr>
            <w:tcW w:w="3310"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血氧传感器（成人，指夹式，重复用）</w:t>
            </w:r>
          </w:p>
        </w:tc>
        <w:tc>
          <w:tcPr>
            <w:tcW w:w="1245"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迈瑞</w:t>
            </w:r>
          </w:p>
        </w:tc>
        <w:tc>
          <w:tcPr>
            <w:tcW w:w="1245"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512F</w:t>
            </w:r>
          </w:p>
        </w:tc>
        <w:tc>
          <w:tcPr>
            <w:tcW w:w="2097" w:type="dxa"/>
            <w:shd w:val="clear" w:color="auto" w:fill="auto"/>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kern w:val="2"/>
                <w:sz w:val="24"/>
                <w:szCs w:val="24"/>
                <w:lang w:val="en-US" w:eastAsia="zh-CN" w:bidi="ar-SA"/>
              </w:rPr>
            </w:pPr>
            <w:r>
              <w:rPr>
                <w:rFonts w:hint="eastAsia" w:ascii="仿宋" w:hAnsi="仿宋" w:cs="仿宋"/>
                <w:color w:val="000000" w:themeColor="text1"/>
                <w:spacing w:val="-2"/>
                <w:sz w:val="24"/>
                <w:szCs w:val="24"/>
                <w:lang w:val="en-US" w:eastAsia="zh-CN"/>
              </w:rPr>
              <w:t>70</w:t>
            </w:r>
          </w:p>
        </w:tc>
        <w:tc>
          <w:tcPr>
            <w:tcW w:w="1725" w:type="dxa"/>
            <w:noWrap w:val="0"/>
            <w:vAlign w:val="center"/>
          </w:tcPr>
          <w:p>
            <w:pPr>
              <w:adjustRightInd w:val="0"/>
              <w:snapToGrid w:val="0"/>
              <w:spacing w:line="440" w:lineRule="exact"/>
              <w:ind w:firstLine="120"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kern w:val="0"/>
                <w:sz w:val="24"/>
                <w:szCs w:val="24"/>
                <w:vertAlign w:val="baseline"/>
                <w:lang w:val="en-US" w:eastAsia="zh-CN"/>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jc w:val="center"/>
              <w:textAlignment w:val="auto"/>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kern w:val="0"/>
                <w:sz w:val="24"/>
                <w:szCs w:val="24"/>
                <w:vertAlign w:val="baseline"/>
                <w:lang w:val="en-US" w:eastAsia="zh-CN"/>
              </w:rPr>
              <w:t>5</w:t>
            </w:r>
          </w:p>
        </w:tc>
        <w:tc>
          <w:tcPr>
            <w:tcW w:w="3310"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一次性血氧传感器</w:t>
            </w:r>
          </w:p>
        </w:tc>
        <w:tc>
          <w:tcPr>
            <w:tcW w:w="1245" w:type="dxa"/>
            <w:noWrap w:val="0"/>
            <w:vAlign w:val="center"/>
          </w:tcPr>
          <w:p>
            <w:pPr>
              <w:adjustRightInd w:val="0"/>
              <w:snapToGrid w:val="0"/>
              <w:spacing w:line="440" w:lineRule="exact"/>
              <w:ind w:firstLine="118" w:firstLineChars="50"/>
              <w:jc w:val="center"/>
              <w:rPr>
                <w:rFonts w:hint="eastAsia" w:ascii="仿宋" w:hAnsi="仿宋" w:eastAsia="仿宋" w:cs="仿宋"/>
                <w:color w:val="auto"/>
                <w:kern w:val="0"/>
                <w:sz w:val="24"/>
                <w:szCs w:val="24"/>
                <w:vertAlign w:val="baseline"/>
                <w:lang w:val="en-US" w:eastAsia="zh-CN"/>
              </w:rPr>
            </w:pPr>
            <w:r>
              <w:rPr>
                <w:rFonts w:hint="eastAsia" w:ascii="仿宋" w:hAnsi="仿宋" w:eastAsia="仿宋" w:cs="仿宋"/>
                <w:color w:val="auto"/>
                <w:spacing w:val="-2"/>
                <w:sz w:val="24"/>
                <w:szCs w:val="24"/>
                <w:lang w:val="en-US" w:eastAsia="zh-CN"/>
              </w:rPr>
              <w:t>迈瑞</w:t>
            </w:r>
          </w:p>
        </w:tc>
        <w:tc>
          <w:tcPr>
            <w:tcW w:w="1245" w:type="dxa"/>
            <w:noWrap w:val="0"/>
            <w:vAlign w:val="center"/>
          </w:tcPr>
          <w:p>
            <w:pPr>
              <w:adjustRightInd w:val="0"/>
              <w:snapToGrid w:val="0"/>
              <w:spacing w:line="440" w:lineRule="exact"/>
              <w:ind w:firstLine="118" w:firstLineChars="50"/>
              <w:jc w:val="center"/>
              <w:rPr>
                <w:rFonts w:hint="eastAsia" w:ascii="仿宋" w:hAnsi="仿宋" w:eastAsia="仿宋" w:cs="仿宋"/>
                <w:color w:val="auto"/>
                <w:kern w:val="0"/>
                <w:sz w:val="24"/>
                <w:szCs w:val="24"/>
                <w:vertAlign w:val="baseline"/>
                <w:lang w:val="en-US" w:eastAsia="zh-CN"/>
              </w:rPr>
            </w:pPr>
            <w:r>
              <w:rPr>
                <w:rFonts w:hint="eastAsia" w:ascii="仿宋" w:hAnsi="仿宋" w:eastAsia="仿宋" w:cs="仿宋"/>
                <w:color w:val="auto"/>
                <w:spacing w:val="-2"/>
                <w:sz w:val="24"/>
                <w:szCs w:val="24"/>
                <w:lang w:val="en-US" w:eastAsia="zh-CN"/>
              </w:rPr>
              <w:t>521N</w:t>
            </w:r>
          </w:p>
        </w:tc>
        <w:tc>
          <w:tcPr>
            <w:tcW w:w="2097" w:type="dxa"/>
            <w:shd w:val="clear" w:color="auto" w:fill="auto"/>
            <w:noWrap w:val="0"/>
            <w:vAlign w:val="center"/>
          </w:tcPr>
          <w:p>
            <w:pPr>
              <w:adjustRightInd w:val="0"/>
              <w:snapToGrid w:val="0"/>
              <w:spacing w:line="440" w:lineRule="exact"/>
              <w:ind w:firstLine="118" w:firstLineChars="50"/>
              <w:jc w:val="center"/>
              <w:rPr>
                <w:rFonts w:hint="eastAsia" w:ascii="仿宋" w:hAnsi="仿宋" w:eastAsia="仿宋" w:cs="仿宋"/>
                <w:color w:val="auto"/>
                <w:spacing w:val="-2"/>
                <w:kern w:val="2"/>
                <w:sz w:val="24"/>
                <w:szCs w:val="24"/>
                <w:lang w:val="en-US" w:eastAsia="zh-CN" w:bidi="ar-SA"/>
              </w:rPr>
            </w:pPr>
          </w:p>
        </w:tc>
        <w:tc>
          <w:tcPr>
            <w:tcW w:w="1725" w:type="dxa"/>
            <w:noWrap w:val="0"/>
            <w:vAlign w:val="center"/>
          </w:tcPr>
          <w:p>
            <w:pPr>
              <w:adjustRightInd w:val="0"/>
              <w:snapToGrid w:val="0"/>
              <w:spacing w:line="440" w:lineRule="exact"/>
              <w:ind w:firstLine="120" w:firstLineChars="50"/>
              <w:jc w:val="center"/>
              <w:rPr>
                <w:rFonts w:hint="eastAsia" w:ascii="仿宋" w:hAnsi="仿宋" w:eastAsia="仿宋" w:cs="仿宋"/>
                <w:color w:val="auto"/>
                <w:kern w:val="0"/>
                <w:sz w:val="24"/>
                <w:szCs w:val="24"/>
                <w:vertAlign w:val="baseline"/>
                <w:lang w:val="en-US" w:eastAsia="zh-CN"/>
              </w:rPr>
            </w:pPr>
            <w:r>
              <w:rPr>
                <w:rFonts w:hint="eastAsia" w:ascii="仿宋" w:hAnsi="仿宋" w:eastAsia="仿宋" w:cs="仿宋"/>
                <w:color w:val="auto"/>
                <w:kern w:val="0"/>
                <w:sz w:val="24"/>
                <w:szCs w:val="24"/>
                <w:vertAlign w:val="baseline"/>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3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jc w:val="center"/>
              <w:textAlignment w:val="auto"/>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kern w:val="0"/>
                <w:sz w:val="24"/>
                <w:szCs w:val="24"/>
                <w:vertAlign w:val="baseline"/>
                <w:lang w:val="en-US" w:eastAsia="zh-CN"/>
              </w:rPr>
              <w:t>6</w:t>
            </w:r>
          </w:p>
        </w:tc>
        <w:tc>
          <w:tcPr>
            <w:tcW w:w="3310"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血氧传感器（新生儿，绑带式，重复用）</w:t>
            </w:r>
          </w:p>
        </w:tc>
        <w:tc>
          <w:tcPr>
            <w:tcW w:w="1245"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迈瑞</w:t>
            </w:r>
          </w:p>
        </w:tc>
        <w:tc>
          <w:tcPr>
            <w:tcW w:w="1245"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518b</w:t>
            </w:r>
          </w:p>
        </w:tc>
        <w:tc>
          <w:tcPr>
            <w:tcW w:w="2097" w:type="dxa"/>
            <w:shd w:val="clear" w:color="auto" w:fill="auto"/>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kern w:val="2"/>
                <w:sz w:val="24"/>
                <w:szCs w:val="24"/>
                <w:lang w:val="en-US" w:eastAsia="zh-CN" w:bidi="ar-SA"/>
              </w:rPr>
            </w:pPr>
            <w:r>
              <w:rPr>
                <w:rFonts w:hint="eastAsia" w:ascii="仿宋" w:hAnsi="仿宋" w:cs="仿宋"/>
                <w:color w:val="000000" w:themeColor="text1"/>
                <w:spacing w:val="-2"/>
                <w:sz w:val="24"/>
                <w:szCs w:val="24"/>
                <w:lang w:val="en-US" w:eastAsia="zh-CN"/>
              </w:rPr>
              <w:t>10</w:t>
            </w:r>
          </w:p>
        </w:tc>
        <w:tc>
          <w:tcPr>
            <w:tcW w:w="1725" w:type="dxa"/>
            <w:noWrap w:val="0"/>
            <w:vAlign w:val="center"/>
          </w:tcPr>
          <w:p>
            <w:pPr>
              <w:adjustRightInd w:val="0"/>
              <w:snapToGrid w:val="0"/>
              <w:spacing w:line="440" w:lineRule="exact"/>
              <w:ind w:firstLine="120"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kern w:val="0"/>
                <w:sz w:val="24"/>
                <w:szCs w:val="24"/>
                <w:vertAlign w:val="baseline"/>
                <w:lang w:val="en-US" w:eastAsia="zh-CN"/>
              </w:rPr>
              <w:t>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3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jc w:val="center"/>
              <w:textAlignment w:val="auto"/>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kern w:val="0"/>
                <w:sz w:val="24"/>
                <w:szCs w:val="24"/>
                <w:vertAlign w:val="baseline"/>
                <w:lang w:val="en-US" w:eastAsia="zh-CN"/>
              </w:rPr>
              <w:t>7</w:t>
            </w:r>
          </w:p>
        </w:tc>
        <w:tc>
          <w:tcPr>
            <w:tcW w:w="3310"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6针5导一体式心电电缆组件AHA除颤型</w:t>
            </w:r>
          </w:p>
        </w:tc>
        <w:tc>
          <w:tcPr>
            <w:tcW w:w="1245"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迈瑞</w:t>
            </w:r>
          </w:p>
        </w:tc>
        <w:tc>
          <w:tcPr>
            <w:tcW w:w="1245"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EA6151B</w:t>
            </w:r>
          </w:p>
        </w:tc>
        <w:tc>
          <w:tcPr>
            <w:tcW w:w="2097" w:type="dxa"/>
            <w:shd w:val="clear" w:color="auto" w:fill="auto"/>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kern w:val="2"/>
                <w:sz w:val="24"/>
                <w:szCs w:val="24"/>
                <w:lang w:val="en-US" w:eastAsia="zh-CN" w:bidi="ar-SA"/>
              </w:rPr>
            </w:pPr>
            <w:r>
              <w:rPr>
                <w:rFonts w:hint="eastAsia" w:ascii="仿宋" w:hAnsi="仿宋" w:cs="仿宋"/>
                <w:color w:val="000000" w:themeColor="text1"/>
                <w:spacing w:val="-2"/>
                <w:sz w:val="24"/>
                <w:szCs w:val="24"/>
                <w:lang w:val="en-US" w:eastAsia="zh-CN"/>
              </w:rPr>
              <w:t>30</w:t>
            </w:r>
          </w:p>
        </w:tc>
        <w:tc>
          <w:tcPr>
            <w:tcW w:w="1725" w:type="dxa"/>
            <w:noWrap w:val="0"/>
            <w:vAlign w:val="center"/>
          </w:tcPr>
          <w:p>
            <w:pPr>
              <w:adjustRightInd w:val="0"/>
              <w:snapToGrid w:val="0"/>
              <w:spacing w:line="440" w:lineRule="exact"/>
              <w:ind w:firstLine="120"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kern w:val="0"/>
                <w:sz w:val="24"/>
                <w:szCs w:val="24"/>
                <w:vertAlign w:val="baseline"/>
                <w:lang w:val="en-US" w:eastAsia="zh-CN"/>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3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jc w:val="center"/>
              <w:textAlignment w:val="auto"/>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kern w:val="0"/>
                <w:sz w:val="24"/>
                <w:szCs w:val="24"/>
                <w:vertAlign w:val="baseline"/>
                <w:lang w:val="en-US" w:eastAsia="zh-CN"/>
              </w:rPr>
              <w:t>8</w:t>
            </w:r>
          </w:p>
        </w:tc>
        <w:tc>
          <w:tcPr>
            <w:tcW w:w="3310"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12针5导一体式心电电缆AHA按扣式</w:t>
            </w:r>
          </w:p>
        </w:tc>
        <w:tc>
          <w:tcPr>
            <w:tcW w:w="1245"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迈瑞</w:t>
            </w:r>
          </w:p>
        </w:tc>
        <w:tc>
          <w:tcPr>
            <w:tcW w:w="1245"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EA6251B</w:t>
            </w:r>
          </w:p>
        </w:tc>
        <w:tc>
          <w:tcPr>
            <w:tcW w:w="2097" w:type="dxa"/>
            <w:shd w:val="clear" w:color="auto" w:fill="auto"/>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kern w:val="2"/>
                <w:sz w:val="24"/>
                <w:szCs w:val="24"/>
                <w:lang w:val="en-US" w:eastAsia="zh-CN" w:bidi="ar-SA"/>
              </w:rPr>
            </w:pPr>
            <w:r>
              <w:rPr>
                <w:rFonts w:hint="eastAsia" w:ascii="仿宋" w:hAnsi="仿宋" w:cs="仿宋"/>
                <w:color w:val="000000" w:themeColor="text1"/>
                <w:spacing w:val="-2"/>
                <w:sz w:val="24"/>
                <w:szCs w:val="24"/>
                <w:lang w:val="en-US" w:eastAsia="zh-CN"/>
              </w:rPr>
              <w:t>50</w:t>
            </w:r>
          </w:p>
        </w:tc>
        <w:tc>
          <w:tcPr>
            <w:tcW w:w="1725"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3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jc w:val="center"/>
              <w:textAlignment w:val="auto"/>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kern w:val="0"/>
                <w:sz w:val="24"/>
                <w:szCs w:val="24"/>
                <w:vertAlign w:val="baseline"/>
                <w:lang w:val="en-US" w:eastAsia="zh-CN"/>
              </w:rPr>
              <w:t>9</w:t>
            </w:r>
          </w:p>
        </w:tc>
        <w:tc>
          <w:tcPr>
            <w:tcW w:w="3310"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6200无创压外接导气管表体温探头</w:t>
            </w:r>
          </w:p>
        </w:tc>
        <w:tc>
          <w:tcPr>
            <w:tcW w:w="1245"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迈瑞</w:t>
            </w:r>
          </w:p>
        </w:tc>
        <w:tc>
          <w:tcPr>
            <w:tcW w:w="1245"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3米</w:t>
            </w:r>
          </w:p>
        </w:tc>
        <w:tc>
          <w:tcPr>
            <w:tcW w:w="2097" w:type="dxa"/>
            <w:shd w:val="clear" w:color="auto" w:fill="auto"/>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kern w:val="2"/>
                <w:sz w:val="24"/>
                <w:szCs w:val="24"/>
                <w:lang w:val="en-US" w:eastAsia="zh-CN" w:bidi="ar-SA"/>
              </w:rPr>
            </w:pPr>
            <w:r>
              <w:rPr>
                <w:rFonts w:hint="eastAsia" w:ascii="仿宋" w:hAnsi="仿宋" w:cs="仿宋"/>
                <w:color w:val="000000" w:themeColor="text1"/>
                <w:spacing w:val="-2"/>
                <w:sz w:val="24"/>
                <w:szCs w:val="24"/>
                <w:lang w:val="en-US" w:eastAsia="zh-CN"/>
              </w:rPr>
              <w:t>5</w:t>
            </w:r>
          </w:p>
        </w:tc>
        <w:tc>
          <w:tcPr>
            <w:tcW w:w="1725" w:type="dxa"/>
            <w:noWrap w:val="0"/>
            <w:vAlign w:val="center"/>
          </w:tcPr>
          <w:p>
            <w:pPr>
              <w:adjustRightInd w:val="0"/>
              <w:snapToGrid w:val="0"/>
              <w:spacing w:line="440" w:lineRule="exact"/>
              <w:ind w:firstLine="120"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kern w:val="0"/>
                <w:sz w:val="24"/>
                <w:szCs w:val="24"/>
                <w:vertAlign w:val="baseline"/>
                <w:lang w:val="en-US" w:eastAsia="zh-CN"/>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jc w:val="center"/>
              <w:textAlignment w:val="auto"/>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kern w:val="0"/>
                <w:sz w:val="24"/>
                <w:szCs w:val="24"/>
                <w:vertAlign w:val="baseline"/>
                <w:lang w:val="en-US" w:eastAsia="zh-CN"/>
              </w:rPr>
              <w:t>10</w:t>
            </w:r>
          </w:p>
        </w:tc>
        <w:tc>
          <w:tcPr>
            <w:tcW w:w="3310"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509B无创压外接导气管</w:t>
            </w:r>
          </w:p>
        </w:tc>
        <w:tc>
          <w:tcPr>
            <w:tcW w:w="1245"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迈瑞</w:t>
            </w:r>
          </w:p>
        </w:tc>
        <w:tc>
          <w:tcPr>
            <w:tcW w:w="1245"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3米</w:t>
            </w:r>
          </w:p>
        </w:tc>
        <w:tc>
          <w:tcPr>
            <w:tcW w:w="2097" w:type="dxa"/>
            <w:shd w:val="clear" w:color="auto" w:fill="auto"/>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kern w:val="2"/>
                <w:sz w:val="24"/>
                <w:szCs w:val="24"/>
                <w:lang w:val="en-US" w:eastAsia="zh-CN" w:bidi="ar-SA"/>
              </w:rPr>
            </w:pPr>
            <w:r>
              <w:rPr>
                <w:rFonts w:hint="eastAsia" w:ascii="仿宋" w:hAnsi="仿宋" w:cs="仿宋"/>
                <w:color w:val="000000" w:themeColor="text1"/>
                <w:spacing w:val="-2"/>
                <w:sz w:val="24"/>
                <w:szCs w:val="24"/>
                <w:lang w:val="en-US" w:eastAsia="zh-CN"/>
              </w:rPr>
              <w:t>5</w:t>
            </w:r>
          </w:p>
        </w:tc>
        <w:tc>
          <w:tcPr>
            <w:tcW w:w="1725" w:type="dxa"/>
            <w:noWrap w:val="0"/>
            <w:vAlign w:val="center"/>
          </w:tcPr>
          <w:p>
            <w:pPr>
              <w:adjustRightInd w:val="0"/>
              <w:snapToGrid w:val="0"/>
              <w:spacing w:line="440" w:lineRule="exact"/>
              <w:ind w:firstLine="120"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kern w:val="0"/>
                <w:sz w:val="24"/>
                <w:szCs w:val="24"/>
                <w:vertAlign w:val="baseline"/>
                <w:lang w:val="en-US" w:eastAsia="zh-CN"/>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jc w:val="center"/>
              <w:textAlignment w:val="auto"/>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kern w:val="0"/>
                <w:sz w:val="24"/>
                <w:szCs w:val="24"/>
                <w:vertAlign w:val="baseline"/>
                <w:lang w:val="en-US" w:eastAsia="zh-CN"/>
              </w:rPr>
              <w:t>11</w:t>
            </w:r>
          </w:p>
        </w:tc>
        <w:tc>
          <w:tcPr>
            <w:tcW w:w="3310"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锂电池</w:t>
            </w:r>
          </w:p>
        </w:tc>
        <w:tc>
          <w:tcPr>
            <w:tcW w:w="1245"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迈瑞</w:t>
            </w:r>
          </w:p>
        </w:tc>
        <w:tc>
          <w:tcPr>
            <w:tcW w:w="1245"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2600mAh　</w:t>
            </w:r>
          </w:p>
        </w:tc>
        <w:tc>
          <w:tcPr>
            <w:tcW w:w="2097" w:type="dxa"/>
            <w:shd w:val="clear" w:color="auto" w:fill="auto"/>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kern w:val="2"/>
                <w:sz w:val="24"/>
                <w:szCs w:val="24"/>
                <w:lang w:val="en-US" w:eastAsia="zh-CN" w:bidi="ar-SA"/>
              </w:rPr>
            </w:pPr>
            <w:r>
              <w:rPr>
                <w:rFonts w:hint="eastAsia" w:ascii="仿宋" w:hAnsi="仿宋" w:cs="仿宋"/>
                <w:color w:val="000000" w:themeColor="text1"/>
                <w:spacing w:val="-2"/>
                <w:sz w:val="24"/>
                <w:szCs w:val="24"/>
                <w:lang w:val="en-US" w:eastAsia="zh-CN"/>
              </w:rPr>
              <w:t>1</w:t>
            </w:r>
          </w:p>
        </w:tc>
        <w:tc>
          <w:tcPr>
            <w:tcW w:w="1725" w:type="dxa"/>
            <w:noWrap w:val="0"/>
            <w:vAlign w:val="center"/>
          </w:tcPr>
          <w:p>
            <w:pPr>
              <w:adjustRightInd w:val="0"/>
              <w:snapToGrid w:val="0"/>
              <w:spacing w:line="440" w:lineRule="exact"/>
              <w:ind w:firstLine="120"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kern w:val="0"/>
                <w:sz w:val="24"/>
                <w:szCs w:val="24"/>
                <w:vertAlign w:val="baseline"/>
                <w:lang w:val="en-US" w:eastAsia="zh-CN"/>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jc w:val="center"/>
              <w:textAlignment w:val="auto"/>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kern w:val="0"/>
                <w:sz w:val="24"/>
                <w:szCs w:val="24"/>
                <w:vertAlign w:val="baseline"/>
                <w:lang w:val="en-US" w:eastAsia="zh-CN"/>
              </w:rPr>
              <w:t>12</w:t>
            </w:r>
          </w:p>
        </w:tc>
        <w:tc>
          <w:tcPr>
            <w:tcW w:w="3310"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成人水槽</w:t>
            </w:r>
          </w:p>
        </w:tc>
        <w:tc>
          <w:tcPr>
            <w:tcW w:w="1245"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迈瑞</w:t>
            </w:r>
          </w:p>
        </w:tc>
        <w:tc>
          <w:tcPr>
            <w:tcW w:w="1245" w:type="dxa"/>
            <w:noWrap w:val="0"/>
            <w:vAlign w:val="center"/>
          </w:tcPr>
          <w:p>
            <w:pPr>
              <w:adjustRightInd w:val="0"/>
              <w:snapToGrid w:val="0"/>
              <w:spacing w:line="440" w:lineRule="exact"/>
              <w:ind w:firstLine="118" w:firstLineChars="50"/>
              <w:jc w:val="center"/>
              <w:rPr>
                <w:rFonts w:hint="eastAsia" w:ascii="仿宋" w:hAnsi="仿宋" w:eastAsia="仿宋" w:cs="仿宋"/>
                <w:color w:val="0000FF"/>
                <w:kern w:val="0"/>
                <w:sz w:val="24"/>
                <w:szCs w:val="24"/>
                <w:vertAlign w:val="baseline"/>
                <w:lang w:val="en-US" w:eastAsia="zh-CN"/>
              </w:rPr>
            </w:pPr>
            <w:r>
              <w:rPr>
                <w:rFonts w:hint="eastAsia" w:ascii="仿宋" w:hAnsi="仿宋" w:eastAsia="仿宋" w:cs="仿宋"/>
                <w:color w:val="0000FF"/>
                <w:spacing w:val="-2"/>
                <w:sz w:val="24"/>
                <w:szCs w:val="24"/>
                <w:lang w:val="en-US" w:eastAsia="zh-CN"/>
              </w:rPr>
              <w:t>　</w:t>
            </w:r>
          </w:p>
        </w:tc>
        <w:tc>
          <w:tcPr>
            <w:tcW w:w="2097" w:type="dxa"/>
            <w:shd w:val="clear" w:color="auto" w:fill="auto"/>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kern w:val="2"/>
                <w:sz w:val="24"/>
                <w:szCs w:val="24"/>
                <w:lang w:val="en-US" w:eastAsia="zh-CN" w:bidi="ar-SA"/>
              </w:rPr>
            </w:pPr>
            <w:r>
              <w:rPr>
                <w:rFonts w:hint="eastAsia" w:ascii="仿宋" w:hAnsi="仿宋" w:cs="仿宋"/>
                <w:color w:val="000000" w:themeColor="text1"/>
                <w:spacing w:val="-2"/>
                <w:sz w:val="24"/>
                <w:szCs w:val="24"/>
                <w:lang w:val="en-US" w:eastAsia="zh-CN"/>
              </w:rPr>
              <w:t>20</w:t>
            </w:r>
          </w:p>
        </w:tc>
        <w:tc>
          <w:tcPr>
            <w:tcW w:w="1725" w:type="dxa"/>
            <w:noWrap w:val="0"/>
            <w:vAlign w:val="center"/>
          </w:tcPr>
          <w:p>
            <w:pPr>
              <w:adjustRightInd w:val="0"/>
              <w:snapToGrid w:val="0"/>
              <w:spacing w:line="440" w:lineRule="exact"/>
              <w:ind w:firstLine="120"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kern w:val="0"/>
                <w:sz w:val="24"/>
                <w:szCs w:val="24"/>
                <w:vertAlign w:val="baseline"/>
                <w:lang w:val="en-US" w:eastAsia="zh-CN"/>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jc w:val="center"/>
              <w:textAlignment w:val="auto"/>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kern w:val="0"/>
                <w:sz w:val="24"/>
                <w:szCs w:val="24"/>
                <w:vertAlign w:val="baseline"/>
                <w:lang w:val="en-US" w:eastAsia="zh-CN"/>
              </w:rPr>
              <w:t>13</w:t>
            </w:r>
          </w:p>
        </w:tc>
        <w:tc>
          <w:tcPr>
            <w:tcW w:w="3310"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成人气路采样管</w:t>
            </w:r>
          </w:p>
        </w:tc>
        <w:tc>
          <w:tcPr>
            <w:tcW w:w="1245"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迈瑞</w:t>
            </w:r>
          </w:p>
        </w:tc>
        <w:tc>
          <w:tcPr>
            <w:tcW w:w="1245" w:type="dxa"/>
            <w:noWrap w:val="0"/>
            <w:vAlign w:val="center"/>
          </w:tcPr>
          <w:p>
            <w:pPr>
              <w:adjustRightInd w:val="0"/>
              <w:snapToGrid w:val="0"/>
              <w:spacing w:line="440" w:lineRule="exact"/>
              <w:ind w:firstLine="118" w:firstLineChars="50"/>
              <w:jc w:val="center"/>
              <w:rPr>
                <w:rFonts w:hint="eastAsia" w:ascii="仿宋" w:hAnsi="仿宋" w:eastAsia="仿宋" w:cs="仿宋"/>
                <w:color w:val="0000FF"/>
                <w:kern w:val="0"/>
                <w:sz w:val="24"/>
                <w:szCs w:val="24"/>
                <w:vertAlign w:val="baseline"/>
                <w:lang w:val="en-US" w:eastAsia="zh-CN"/>
              </w:rPr>
            </w:pPr>
            <w:r>
              <w:rPr>
                <w:rFonts w:hint="eastAsia" w:ascii="仿宋" w:hAnsi="仿宋" w:eastAsia="仿宋" w:cs="仿宋"/>
                <w:color w:val="0000FF"/>
                <w:spacing w:val="-2"/>
                <w:sz w:val="24"/>
                <w:szCs w:val="24"/>
                <w:lang w:val="en-US" w:eastAsia="zh-CN"/>
              </w:rPr>
              <w:t>　</w:t>
            </w:r>
          </w:p>
        </w:tc>
        <w:tc>
          <w:tcPr>
            <w:tcW w:w="2097" w:type="dxa"/>
            <w:shd w:val="clear" w:color="auto" w:fill="auto"/>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kern w:val="2"/>
                <w:sz w:val="24"/>
                <w:szCs w:val="24"/>
                <w:lang w:val="en-US" w:eastAsia="zh-CN" w:bidi="ar-SA"/>
              </w:rPr>
            </w:pPr>
            <w:r>
              <w:rPr>
                <w:rFonts w:hint="eastAsia" w:ascii="仿宋" w:hAnsi="仿宋" w:cs="仿宋"/>
                <w:color w:val="000000" w:themeColor="text1"/>
                <w:spacing w:val="-2"/>
                <w:sz w:val="24"/>
                <w:szCs w:val="24"/>
                <w:lang w:val="en-US" w:eastAsia="zh-CN"/>
              </w:rPr>
              <w:t>40</w:t>
            </w:r>
          </w:p>
        </w:tc>
        <w:tc>
          <w:tcPr>
            <w:tcW w:w="1725" w:type="dxa"/>
            <w:noWrap w:val="0"/>
            <w:vAlign w:val="center"/>
          </w:tcPr>
          <w:p>
            <w:pPr>
              <w:adjustRightInd w:val="0"/>
              <w:snapToGrid w:val="0"/>
              <w:spacing w:line="440" w:lineRule="exact"/>
              <w:ind w:firstLine="120"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kern w:val="0"/>
                <w:sz w:val="24"/>
                <w:szCs w:val="24"/>
                <w:vertAlign w:val="baseline"/>
                <w:lang w:val="en-US" w:eastAsia="zh-CN"/>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jc w:val="center"/>
              <w:textAlignment w:val="auto"/>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kern w:val="0"/>
                <w:sz w:val="24"/>
                <w:szCs w:val="24"/>
                <w:vertAlign w:val="baseline"/>
                <w:lang w:val="en-US" w:eastAsia="zh-CN"/>
              </w:rPr>
              <w:t>14</w:t>
            </w:r>
          </w:p>
        </w:tc>
        <w:tc>
          <w:tcPr>
            <w:tcW w:w="3310"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铅酸电池</w:t>
            </w:r>
          </w:p>
        </w:tc>
        <w:tc>
          <w:tcPr>
            <w:tcW w:w="1245"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迈瑞</w:t>
            </w:r>
          </w:p>
        </w:tc>
        <w:tc>
          <w:tcPr>
            <w:tcW w:w="1245" w:type="dxa"/>
            <w:noWrap w:val="0"/>
            <w:vAlign w:val="center"/>
          </w:tcPr>
          <w:p>
            <w:pPr>
              <w:adjustRightInd w:val="0"/>
              <w:snapToGrid w:val="0"/>
              <w:spacing w:line="440" w:lineRule="exact"/>
              <w:ind w:firstLine="118" w:firstLineChars="50"/>
              <w:jc w:val="center"/>
              <w:rPr>
                <w:rFonts w:hint="eastAsia" w:ascii="仿宋" w:hAnsi="仿宋" w:eastAsia="仿宋" w:cs="仿宋"/>
                <w:color w:val="0000FF"/>
                <w:kern w:val="0"/>
                <w:sz w:val="24"/>
                <w:szCs w:val="24"/>
                <w:vertAlign w:val="baseline"/>
                <w:lang w:val="en-US" w:eastAsia="zh-CN"/>
              </w:rPr>
            </w:pPr>
            <w:r>
              <w:rPr>
                <w:rFonts w:hint="eastAsia" w:ascii="仿宋" w:hAnsi="仿宋" w:eastAsia="仿宋" w:cs="仿宋"/>
                <w:color w:val="0000FF"/>
                <w:spacing w:val="-2"/>
                <w:sz w:val="24"/>
                <w:szCs w:val="24"/>
                <w:lang w:val="en-US" w:eastAsia="zh-CN"/>
              </w:rPr>
              <w:t>　</w:t>
            </w:r>
          </w:p>
        </w:tc>
        <w:tc>
          <w:tcPr>
            <w:tcW w:w="2097" w:type="dxa"/>
            <w:shd w:val="clear" w:color="auto" w:fill="auto"/>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kern w:val="2"/>
                <w:sz w:val="24"/>
                <w:szCs w:val="24"/>
                <w:lang w:val="en-US" w:eastAsia="zh-CN" w:bidi="ar-SA"/>
              </w:rPr>
            </w:pPr>
            <w:r>
              <w:rPr>
                <w:rFonts w:hint="eastAsia" w:ascii="仿宋" w:hAnsi="仿宋" w:cs="仿宋"/>
                <w:color w:val="000000" w:themeColor="text1"/>
                <w:spacing w:val="-2"/>
                <w:sz w:val="24"/>
                <w:szCs w:val="24"/>
                <w:lang w:val="en-US" w:eastAsia="zh-CN"/>
              </w:rPr>
              <w:t>5</w:t>
            </w:r>
          </w:p>
        </w:tc>
        <w:tc>
          <w:tcPr>
            <w:tcW w:w="1725" w:type="dxa"/>
            <w:noWrap w:val="0"/>
            <w:vAlign w:val="center"/>
          </w:tcPr>
          <w:p>
            <w:pPr>
              <w:adjustRightInd w:val="0"/>
              <w:snapToGrid w:val="0"/>
              <w:spacing w:line="440" w:lineRule="exact"/>
              <w:ind w:firstLine="120"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kern w:val="0"/>
                <w:sz w:val="24"/>
                <w:szCs w:val="24"/>
                <w:vertAlign w:val="baseline"/>
                <w:lang w:val="en-US" w:eastAsia="zh-CN"/>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3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jc w:val="center"/>
              <w:textAlignment w:val="auto"/>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kern w:val="0"/>
                <w:sz w:val="24"/>
                <w:szCs w:val="24"/>
                <w:vertAlign w:val="baseline"/>
                <w:lang w:val="en-US" w:eastAsia="zh-CN"/>
              </w:rPr>
              <w:t>15</w:t>
            </w:r>
          </w:p>
        </w:tc>
        <w:tc>
          <w:tcPr>
            <w:tcW w:w="3310"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除颤仪电池</w:t>
            </w:r>
          </w:p>
        </w:tc>
        <w:tc>
          <w:tcPr>
            <w:tcW w:w="1245"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迈瑞</w:t>
            </w:r>
          </w:p>
        </w:tc>
        <w:tc>
          <w:tcPr>
            <w:tcW w:w="1245"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spacing w:val="-2"/>
                <w:sz w:val="24"/>
                <w:szCs w:val="24"/>
                <w:lang w:val="en-US" w:eastAsia="zh-CN"/>
              </w:rPr>
              <w:t>3600mAh</w:t>
            </w:r>
          </w:p>
        </w:tc>
        <w:tc>
          <w:tcPr>
            <w:tcW w:w="2097" w:type="dxa"/>
            <w:shd w:val="clear" w:color="auto" w:fill="auto"/>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kern w:val="2"/>
                <w:sz w:val="24"/>
                <w:szCs w:val="24"/>
                <w:lang w:val="en-US" w:eastAsia="zh-CN" w:bidi="ar-SA"/>
              </w:rPr>
            </w:pPr>
            <w:r>
              <w:rPr>
                <w:rFonts w:hint="eastAsia" w:ascii="仿宋" w:hAnsi="仿宋" w:cs="仿宋"/>
                <w:color w:val="000000" w:themeColor="text1"/>
                <w:spacing w:val="-2"/>
                <w:sz w:val="24"/>
                <w:szCs w:val="24"/>
                <w:lang w:val="en-US" w:eastAsia="zh-CN"/>
              </w:rPr>
              <w:t>1</w:t>
            </w:r>
          </w:p>
        </w:tc>
        <w:tc>
          <w:tcPr>
            <w:tcW w:w="1725" w:type="dxa"/>
            <w:noWrap w:val="0"/>
            <w:vAlign w:val="center"/>
          </w:tcPr>
          <w:p>
            <w:pPr>
              <w:adjustRightInd w:val="0"/>
              <w:snapToGrid w:val="0"/>
              <w:spacing w:line="440" w:lineRule="exact"/>
              <w:ind w:firstLine="120" w:firstLineChars="50"/>
              <w:jc w:val="center"/>
              <w:rPr>
                <w:rFonts w:hint="eastAsia" w:ascii="仿宋" w:hAnsi="仿宋" w:eastAsia="仿宋" w:cs="仿宋"/>
                <w:color w:val="000000" w:themeColor="text1"/>
                <w:kern w:val="0"/>
                <w:sz w:val="24"/>
                <w:szCs w:val="24"/>
                <w:vertAlign w:val="baseline"/>
                <w:lang w:val="en-US" w:eastAsia="zh-CN"/>
              </w:rPr>
            </w:pPr>
            <w:r>
              <w:rPr>
                <w:rFonts w:hint="eastAsia" w:ascii="仿宋" w:hAnsi="仿宋" w:eastAsia="仿宋" w:cs="仿宋"/>
                <w:color w:val="000000" w:themeColor="text1"/>
                <w:kern w:val="0"/>
                <w:sz w:val="24"/>
                <w:szCs w:val="24"/>
                <w:vertAlign w:val="baseline"/>
                <w:lang w:val="en-US" w:eastAsia="zh-CN"/>
              </w:rPr>
              <w:t>4050</w:t>
            </w:r>
          </w:p>
        </w:tc>
      </w:tr>
    </w:tbl>
    <w:p>
      <w:pPr>
        <w:pStyle w:val="4"/>
        <w:bidi w:val="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eastAsia="zh-CN"/>
        </w:rPr>
        <w:t>注：</w:t>
      </w:r>
      <w:r>
        <w:rPr>
          <w:rFonts w:hint="eastAsia" w:ascii="宋体" w:hAnsi="宋体" w:eastAsia="宋体" w:cs="宋体"/>
          <w:color w:val="000000" w:themeColor="text1"/>
          <w:sz w:val="24"/>
          <w:szCs w:val="24"/>
        </w:rPr>
        <w:t>以上产品配件必须是</w:t>
      </w:r>
      <w:r>
        <w:rPr>
          <w:rFonts w:hint="eastAsia" w:ascii="宋体" w:hAnsi="宋体" w:eastAsia="宋体" w:cs="宋体"/>
          <w:color w:val="000000" w:themeColor="text1"/>
          <w:sz w:val="24"/>
          <w:szCs w:val="24"/>
          <w:lang w:val="en-US" w:eastAsia="zh-CN"/>
        </w:rPr>
        <w:t>其对应品</w:t>
      </w:r>
      <w:r>
        <w:rPr>
          <w:rFonts w:hint="eastAsia" w:ascii="宋体" w:hAnsi="宋体" w:eastAsia="宋体" w:cs="宋体"/>
          <w:color w:val="000000" w:themeColor="text1"/>
          <w:sz w:val="24"/>
          <w:szCs w:val="24"/>
        </w:rPr>
        <w:t>牌</w:t>
      </w:r>
      <w:r>
        <w:rPr>
          <w:rFonts w:hint="eastAsia" w:ascii="宋体" w:hAnsi="宋体" w:eastAsia="宋体" w:cs="宋体"/>
          <w:color w:val="000000" w:themeColor="text1"/>
          <w:sz w:val="24"/>
          <w:szCs w:val="24"/>
          <w:lang w:val="en-US" w:eastAsia="zh-CN"/>
        </w:rPr>
        <w:t>监护仪</w:t>
      </w:r>
      <w:r>
        <w:rPr>
          <w:rFonts w:hint="eastAsia" w:ascii="宋体" w:hAnsi="宋体" w:eastAsia="宋体" w:cs="宋体"/>
          <w:color w:val="000000" w:themeColor="text1"/>
          <w:sz w:val="24"/>
          <w:szCs w:val="24"/>
        </w:rPr>
        <w:t>的原厂配件。</w:t>
      </w:r>
      <w:r>
        <w:rPr>
          <w:rFonts w:hint="eastAsia" w:ascii="仿宋" w:hAnsi="仿宋" w:cs="宋体"/>
          <w:b/>
          <w:bCs w:val="0"/>
          <w:color w:val="000000" w:themeColor="text1"/>
          <w:sz w:val="28"/>
          <w:szCs w:val="28"/>
          <w:lang w:eastAsia="zh-CN"/>
        </w:rPr>
        <w:t>根据采购人通知的数量和时间要求送货，按照中标单价与实际送货量进行结算。</w:t>
      </w:r>
    </w:p>
    <w:p>
      <w:pPr>
        <w:pStyle w:val="4"/>
        <w:bidi w:val="0"/>
        <w:rPr>
          <w:color w:val="000000" w:themeColor="text1"/>
        </w:rPr>
      </w:pPr>
      <w:r>
        <w:rPr>
          <w:rFonts w:hint="eastAsia"/>
          <w:color w:val="000000" w:themeColor="text1"/>
          <w:lang w:eastAsia="zh-CN"/>
        </w:rPr>
        <w:t>二</w:t>
      </w:r>
      <w:r>
        <w:rPr>
          <w:rFonts w:hint="eastAsia"/>
          <w:color w:val="000000" w:themeColor="text1"/>
        </w:rPr>
        <w:t>、商务要求</w:t>
      </w:r>
      <w:bookmarkEnd w:id="49"/>
    </w:p>
    <w:p>
      <w:pPr>
        <w:adjustRightInd w:val="0"/>
        <w:snapToGrid w:val="0"/>
        <w:spacing w:line="440" w:lineRule="exact"/>
        <w:rPr>
          <w:rFonts w:ascii="仿宋" w:hAnsi="仿宋" w:eastAsia="仿宋" w:cs="宋体"/>
          <w:b/>
          <w:color w:val="000000" w:themeColor="text1"/>
          <w:sz w:val="28"/>
          <w:szCs w:val="28"/>
        </w:rPr>
      </w:pPr>
      <w:r>
        <w:rPr>
          <w:rFonts w:hint="eastAsia" w:ascii="仿宋" w:hAnsi="仿宋" w:eastAsia="仿宋" w:cs="宋体"/>
          <w:b/>
          <w:color w:val="000000" w:themeColor="text1"/>
          <w:sz w:val="28"/>
          <w:szCs w:val="28"/>
        </w:rPr>
        <w:t>（一）供货方式、</w:t>
      </w:r>
      <w:r>
        <w:rPr>
          <w:rFonts w:hint="eastAsia" w:ascii="仿宋" w:hAnsi="仿宋" w:cs="宋体"/>
          <w:b/>
          <w:color w:val="000000" w:themeColor="text1"/>
          <w:sz w:val="28"/>
          <w:szCs w:val="28"/>
          <w:lang w:eastAsia="zh-CN"/>
        </w:rPr>
        <w:t>期限</w:t>
      </w:r>
      <w:r>
        <w:rPr>
          <w:rFonts w:hint="eastAsia" w:ascii="仿宋" w:hAnsi="仿宋" w:eastAsia="仿宋" w:cs="宋体"/>
          <w:b/>
          <w:color w:val="000000" w:themeColor="text1"/>
          <w:sz w:val="28"/>
          <w:szCs w:val="28"/>
        </w:rPr>
        <w:t>、地点</w:t>
      </w:r>
    </w:p>
    <w:p>
      <w:pPr>
        <w:adjustRightInd w:val="0"/>
        <w:snapToGrid w:val="0"/>
        <w:spacing w:line="440" w:lineRule="exact"/>
        <w:ind w:firstLine="140" w:firstLineChars="50"/>
        <w:rPr>
          <w:rFonts w:hint="default" w:ascii="仿宋" w:hAnsi="仿宋" w:cs="宋体"/>
          <w:color w:val="000000" w:themeColor="text1"/>
          <w:sz w:val="28"/>
          <w:szCs w:val="28"/>
          <w:lang w:val="en-US" w:eastAsia="zh-CN"/>
        </w:rPr>
      </w:pPr>
      <w:r>
        <w:rPr>
          <w:rFonts w:hint="eastAsia" w:ascii="仿宋" w:hAnsi="仿宋" w:eastAsia="仿宋" w:cs="宋体"/>
          <w:color w:val="000000" w:themeColor="text1"/>
          <w:sz w:val="28"/>
          <w:szCs w:val="28"/>
        </w:rPr>
        <w:t>1、</w:t>
      </w:r>
      <w:r>
        <w:rPr>
          <w:rFonts w:hint="eastAsia" w:ascii="仿宋" w:hAnsi="仿宋" w:cs="宋体"/>
          <w:color w:val="000000" w:themeColor="text1"/>
          <w:sz w:val="28"/>
          <w:szCs w:val="28"/>
          <w:lang w:eastAsia="zh-CN"/>
        </w:rPr>
        <w:t>供货期限：</w:t>
      </w:r>
      <w:r>
        <w:rPr>
          <w:rFonts w:hint="eastAsia" w:ascii="仿宋" w:hAnsi="仿宋" w:cs="宋体"/>
          <w:color w:val="000000" w:themeColor="text1"/>
          <w:sz w:val="28"/>
          <w:szCs w:val="28"/>
          <w:lang w:val="en-US" w:eastAsia="zh-CN"/>
        </w:rPr>
        <w:t>2年。</w:t>
      </w:r>
    </w:p>
    <w:p>
      <w:pPr>
        <w:adjustRightInd w:val="0"/>
        <w:snapToGrid w:val="0"/>
        <w:spacing w:line="440" w:lineRule="exact"/>
        <w:ind w:firstLine="140" w:firstLineChars="50"/>
        <w:rPr>
          <w:rFonts w:ascii="仿宋" w:hAnsi="仿宋" w:eastAsia="仿宋" w:cs="宋体"/>
          <w:b w:val="0"/>
          <w:bCs/>
          <w:color w:val="000000" w:themeColor="text1"/>
          <w:sz w:val="28"/>
          <w:szCs w:val="28"/>
        </w:rPr>
      </w:pPr>
      <w:r>
        <w:rPr>
          <w:rFonts w:hint="eastAsia" w:ascii="仿宋" w:hAnsi="仿宋" w:cs="宋体"/>
          <w:color w:val="000000" w:themeColor="text1"/>
          <w:sz w:val="28"/>
          <w:szCs w:val="28"/>
          <w:lang w:val="en-US" w:eastAsia="zh-CN"/>
        </w:rPr>
        <w:t>2、</w:t>
      </w:r>
      <w:r>
        <w:rPr>
          <w:rFonts w:hint="eastAsia" w:ascii="仿宋" w:hAnsi="仿宋" w:eastAsia="仿宋" w:cs="宋体"/>
          <w:b w:val="0"/>
          <w:bCs/>
          <w:color w:val="000000" w:themeColor="text1"/>
          <w:sz w:val="28"/>
          <w:szCs w:val="28"/>
        </w:rPr>
        <w:t>供货方式</w:t>
      </w:r>
      <w:r>
        <w:rPr>
          <w:rFonts w:hint="eastAsia" w:ascii="仿宋" w:hAnsi="仿宋" w:cs="宋体"/>
          <w:b/>
          <w:bCs w:val="0"/>
          <w:color w:val="000000" w:themeColor="text1"/>
          <w:sz w:val="28"/>
          <w:szCs w:val="28"/>
          <w:lang w:eastAsia="zh-CN"/>
        </w:rPr>
        <w:t>：</w:t>
      </w:r>
      <w:r>
        <w:rPr>
          <w:rFonts w:hint="eastAsia" w:ascii="仿宋" w:hAnsi="仿宋" w:cs="宋体"/>
          <w:b w:val="0"/>
          <w:bCs/>
          <w:color w:val="000000" w:themeColor="text1"/>
          <w:sz w:val="28"/>
          <w:szCs w:val="28"/>
          <w:lang w:eastAsia="zh-CN"/>
        </w:rPr>
        <w:t>按需供货。根据采购人通知的数量和时间要求送货</w:t>
      </w:r>
      <w:r>
        <w:rPr>
          <w:rFonts w:hint="eastAsia" w:ascii="仿宋" w:hAnsi="仿宋" w:eastAsia="仿宋" w:cs="宋体"/>
          <w:b w:val="0"/>
          <w:bCs/>
          <w:color w:val="000000" w:themeColor="text1"/>
          <w:sz w:val="28"/>
          <w:szCs w:val="28"/>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140" w:firstLineChars="50"/>
        <w:textAlignment w:val="auto"/>
        <w:rPr>
          <w:rFonts w:ascii="仿宋" w:hAnsi="仿宋" w:eastAsia="仿宋" w:cs="宋体"/>
          <w:color w:val="000000" w:themeColor="text1"/>
          <w:sz w:val="28"/>
          <w:szCs w:val="28"/>
        </w:rPr>
      </w:pPr>
      <w:r>
        <w:rPr>
          <w:rFonts w:hint="eastAsia" w:ascii="仿宋" w:hAnsi="仿宋" w:cs="宋体"/>
          <w:color w:val="000000" w:themeColor="text1"/>
          <w:sz w:val="28"/>
          <w:szCs w:val="28"/>
          <w:lang w:val="en-US" w:eastAsia="zh-CN"/>
        </w:rPr>
        <w:t>3</w:t>
      </w:r>
      <w:r>
        <w:rPr>
          <w:rFonts w:hint="eastAsia" w:ascii="仿宋" w:hAnsi="仿宋" w:eastAsia="仿宋" w:cs="宋体"/>
          <w:color w:val="000000" w:themeColor="text1"/>
          <w:sz w:val="28"/>
          <w:szCs w:val="28"/>
        </w:rPr>
        <w:t>、交货地点：采购人指定地点。</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仿宋" w:hAnsi="仿宋" w:eastAsia="仿宋" w:cs="宋体"/>
          <w:b/>
          <w:color w:val="000000" w:themeColor="text1"/>
          <w:sz w:val="28"/>
          <w:szCs w:val="28"/>
        </w:rPr>
      </w:pPr>
      <w:r>
        <w:rPr>
          <w:rFonts w:hint="eastAsia" w:ascii="仿宋" w:hAnsi="仿宋" w:eastAsia="仿宋" w:cs="宋体"/>
          <w:b/>
          <w:color w:val="000000" w:themeColor="text1"/>
          <w:sz w:val="28"/>
          <w:szCs w:val="28"/>
        </w:rPr>
        <w:t>（二）质量保证及售后</w:t>
      </w:r>
    </w:p>
    <w:p>
      <w:pPr>
        <w:keepNext w:val="0"/>
        <w:keepLines w:val="0"/>
        <w:pageBreakBefore w:val="0"/>
        <w:widowControl w:val="0"/>
        <w:kinsoku/>
        <w:wordWrap/>
        <w:overflowPunct/>
        <w:topLinePunct w:val="0"/>
        <w:autoSpaceDE/>
        <w:autoSpaceDN/>
        <w:bidi w:val="0"/>
        <w:snapToGrid w:val="0"/>
        <w:spacing w:line="440" w:lineRule="exact"/>
        <w:ind w:firstLine="140" w:firstLineChars="50"/>
        <w:textAlignment w:val="auto"/>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1、产品质量保证期</w:t>
      </w:r>
    </w:p>
    <w:p>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宋体"/>
          <w:color w:val="000000" w:themeColor="text1"/>
          <w:kern w:val="0"/>
          <w:sz w:val="28"/>
          <w:szCs w:val="28"/>
        </w:rPr>
      </w:pPr>
      <w:r>
        <w:rPr>
          <w:rFonts w:hint="eastAsia" w:ascii="仿宋" w:hAnsi="仿宋" w:cs="宋体"/>
          <w:color w:val="000000" w:themeColor="text1"/>
          <w:kern w:val="0"/>
          <w:sz w:val="28"/>
          <w:szCs w:val="28"/>
          <w:lang w:eastAsia="zh-CN"/>
        </w:rPr>
        <w:t>（</w:t>
      </w:r>
      <w:r>
        <w:rPr>
          <w:rFonts w:hint="eastAsia" w:ascii="仿宋" w:hAnsi="仿宋" w:cs="宋体"/>
          <w:color w:val="000000" w:themeColor="text1"/>
          <w:kern w:val="0"/>
          <w:sz w:val="28"/>
          <w:szCs w:val="28"/>
          <w:lang w:val="en-US" w:eastAsia="zh-CN"/>
        </w:rPr>
        <w:t>1</w:t>
      </w:r>
      <w:r>
        <w:rPr>
          <w:rFonts w:hint="eastAsia" w:ascii="仿宋" w:hAnsi="仿宋" w:cs="宋体"/>
          <w:color w:val="000000" w:themeColor="text1"/>
          <w:kern w:val="0"/>
          <w:sz w:val="28"/>
          <w:szCs w:val="28"/>
          <w:lang w:eastAsia="zh-CN"/>
        </w:rPr>
        <w:t>）需为原厂正品</w:t>
      </w:r>
      <w:r>
        <w:rPr>
          <w:rFonts w:hint="eastAsia" w:ascii="仿宋" w:hAnsi="仿宋" w:eastAsia="仿宋" w:cs="宋体"/>
          <w:color w:val="000000" w:themeColor="text1"/>
          <w:kern w:val="0"/>
          <w:sz w:val="28"/>
          <w:szCs w:val="28"/>
        </w:rPr>
        <w:t>。</w:t>
      </w:r>
    </w:p>
    <w:p>
      <w:pPr>
        <w:pStyle w:val="13"/>
        <w:keepNext w:val="0"/>
        <w:keepLines w:val="0"/>
        <w:pageBreakBefore w:val="0"/>
        <w:widowControl w:val="0"/>
        <w:kinsoku/>
        <w:wordWrap/>
        <w:overflowPunct/>
        <w:topLinePunct w:val="0"/>
        <w:autoSpaceDE/>
        <w:autoSpaceDN/>
        <w:bidi w:val="0"/>
        <w:spacing w:before="0" w:line="440" w:lineRule="exact"/>
        <w:ind w:left="0" w:leftChars="0" w:firstLine="0" w:firstLineChars="0"/>
        <w:textAlignment w:val="auto"/>
        <w:rPr>
          <w:rFonts w:hint="default" w:eastAsia="仿宋"/>
          <w:color w:val="000000" w:themeColor="text1"/>
          <w:lang w:val="en-US" w:eastAsia="zh-CN"/>
        </w:rPr>
      </w:pPr>
      <w:r>
        <w:rPr>
          <w:rFonts w:hint="eastAsia" w:ascii="仿宋" w:hAnsi="仿宋" w:cs="宋体"/>
          <w:color w:val="000000" w:themeColor="text1"/>
          <w:kern w:val="0"/>
          <w:sz w:val="28"/>
          <w:szCs w:val="28"/>
          <w:lang w:eastAsia="zh-CN"/>
        </w:rPr>
        <w:t>（</w:t>
      </w:r>
      <w:r>
        <w:rPr>
          <w:rFonts w:hint="eastAsia" w:ascii="仿宋" w:hAnsi="仿宋" w:cs="宋体"/>
          <w:color w:val="000000" w:themeColor="text1"/>
          <w:kern w:val="0"/>
          <w:sz w:val="28"/>
          <w:szCs w:val="28"/>
          <w:lang w:val="en-US" w:eastAsia="zh-CN"/>
        </w:rPr>
        <w:t>2</w:t>
      </w:r>
      <w:r>
        <w:rPr>
          <w:rFonts w:hint="eastAsia" w:ascii="仿宋" w:hAnsi="仿宋" w:cs="宋体"/>
          <w:color w:val="000000" w:themeColor="text1"/>
          <w:kern w:val="0"/>
          <w:sz w:val="28"/>
          <w:szCs w:val="28"/>
          <w:lang w:eastAsia="zh-CN"/>
        </w:rPr>
        <w:t>）质保期：</w:t>
      </w:r>
      <w:r>
        <w:rPr>
          <w:rFonts w:hint="eastAsia" w:ascii="仿宋" w:hAnsi="仿宋" w:cs="宋体"/>
          <w:color w:val="000000" w:themeColor="text1"/>
          <w:kern w:val="0"/>
          <w:sz w:val="28"/>
          <w:szCs w:val="28"/>
          <w:lang w:val="en-US" w:eastAsia="zh-CN"/>
        </w:rPr>
        <w:t>9个月。</w:t>
      </w:r>
    </w:p>
    <w:p>
      <w:pPr>
        <w:snapToGrid w:val="0"/>
        <w:spacing w:line="440" w:lineRule="exact"/>
        <w:ind w:firstLine="140" w:firstLineChars="5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2、售后服务内容</w:t>
      </w:r>
    </w:p>
    <w:p>
      <w:pPr>
        <w:spacing w:line="440" w:lineRule="exac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供应商和厂家在质量保证期内应当为采购人提供以下技术支持服务：</w:t>
      </w:r>
    </w:p>
    <w:p>
      <w:pPr>
        <w:spacing w:line="440" w:lineRule="exac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（1）质量保证期内服务要求</w:t>
      </w:r>
    </w:p>
    <w:p>
      <w:pPr>
        <w:spacing w:line="440" w:lineRule="exac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①电话咨询</w:t>
      </w:r>
    </w:p>
    <w:p>
      <w:pPr>
        <w:spacing w:line="440" w:lineRule="exact"/>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中标人和厂家应当为采购人提供技术援助电话，解答采购人在使用中遇到的问题，及时为采购人提出解决问题的建议。</w:t>
      </w:r>
    </w:p>
    <w:p>
      <w:pPr>
        <w:spacing w:line="440" w:lineRule="exac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②现场响应</w:t>
      </w:r>
    </w:p>
    <w:p>
      <w:pPr>
        <w:snapToGrid w:val="0"/>
        <w:spacing w:line="440" w:lineRule="exact"/>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采购人遇到使用及技术问题，电话咨询不能解决的，中标人和厂家应在24小时内采取相应措施，提供上门服务，确保产品正常工作；无法在24小时内解决的，应在48小时内提供备用产品，使采购人能够正常使用。</w:t>
      </w:r>
    </w:p>
    <w:p>
      <w:pPr>
        <w:spacing w:line="440" w:lineRule="exac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③技术升级</w:t>
      </w:r>
    </w:p>
    <w:p>
      <w:pPr>
        <w:spacing w:line="440" w:lineRule="exact"/>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在质保期内，如果供应商和厂家的产品技术升级，供应商应及时通知采购人，如采购人有相应要求，供应商和厂家应对采购人进行免费升级服务。</w:t>
      </w:r>
    </w:p>
    <w:p>
      <w:pPr>
        <w:spacing w:line="440" w:lineRule="exac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（2）质保期外服务要求</w:t>
      </w:r>
    </w:p>
    <w:p>
      <w:pPr>
        <w:spacing w:line="440" w:lineRule="exac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①质量保证期过后，供应商和厂家应同样提供免费电话咨询服务，并应承诺提供产品上门维护服务。</w:t>
      </w:r>
    </w:p>
    <w:p>
      <w:pPr>
        <w:spacing w:line="440" w:lineRule="exac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②质量保证期过后，采购人需要继续由原供应商和厂家提供售后服务的，该供应商和厂家应以优惠价格提供售后服务。</w:t>
      </w:r>
    </w:p>
    <w:p>
      <w:pPr>
        <w:spacing w:line="440" w:lineRule="exac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（3）故障响应时间要求</w:t>
      </w:r>
    </w:p>
    <w:p>
      <w:pPr>
        <w:spacing w:line="440" w:lineRule="exac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投标人接到使用方产品出现问题的通知后立即作出响应，24小内到达现场进行处理。</w:t>
      </w:r>
    </w:p>
    <w:p>
      <w:pPr>
        <w:keepNext w:val="0"/>
        <w:keepLines w:val="0"/>
        <w:pageBreakBefore w:val="0"/>
        <w:widowControl w:val="0"/>
        <w:kinsoku/>
        <w:wordWrap/>
        <w:overflowPunct/>
        <w:topLinePunct w:val="0"/>
        <w:autoSpaceDE/>
        <w:autoSpaceDN/>
        <w:bidi w:val="0"/>
        <w:spacing w:line="440" w:lineRule="exact"/>
        <w:ind w:left="0"/>
        <w:textAlignment w:val="auto"/>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（4）维修及零配件供应</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560" w:firstLineChars="200"/>
        <w:textAlignment w:val="auto"/>
        <w:rPr>
          <w:rFonts w:hint="eastAsia"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投标产品在重庆市范围内能提供本地化售后服务机构，在维修过程中使用的维修零配件应为原厂配件，未经采购人同意不得使用非原厂配件。</w:t>
      </w:r>
    </w:p>
    <w:p>
      <w:pPr>
        <w:pStyle w:val="13"/>
        <w:keepNext w:val="0"/>
        <w:keepLines w:val="0"/>
        <w:pageBreakBefore w:val="0"/>
        <w:widowControl w:val="0"/>
        <w:kinsoku/>
        <w:wordWrap/>
        <w:overflowPunct/>
        <w:topLinePunct w:val="0"/>
        <w:autoSpaceDE/>
        <w:autoSpaceDN/>
        <w:bidi w:val="0"/>
        <w:spacing w:before="0" w:line="440" w:lineRule="exact"/>
        <w:ind w:left="0" w:leftChars="0" w:firstLine="0" w:firstLineChars="0"/>
        <w:textAlignment w:val="auto"/>
        <w:rPr>
          <w:rFonts w:hint="eastAsia" w:ascii="仿宋" w:hAnsi="仿宋" w:eastAsia="仿宋" w:cs="宋体"/>
          <w:b/>
          <w:bCs/>
          <w:color w:val="000000" w:themeColor="text1"/>
          <w:kern w:val="0"/>
          <w:sz w:val="28"/>
          <w:szCs w:val="28"/>
          <w:lang w:val="en-US" w:eastAsia="zh-CN" w:bidi="ar-SA"/>
        </w:rPr>
      </w:pPr>
      <w:r>
        <w:rPr>
          <w:rFonts w:hint="eastAsia" w:ascii="仿宋" w:hAnsi="仿宋" w:eastAsia="仿宋" w:cs="宋体"/>
          <w:b/>
          <w:bCs/>
          <w:color w:val="000000" w:themeColor="text1"/>
          <w:kern w:val="0"/>
          <w:sz w:val="28"/>
          <w:szCs w:val="28"/>
          <w:lang w:val="en-US" w:eastAsia="zh-CN" w:bidi="ar-SA"/>
        </w:rPr>
        <w:t>（5）每年两次全院巡检和一次院级培训。</w:t>
      </w:r>
    </w:p>
    <w:p>
      <w:pPr>
        <w:adjustRightInd w:val="0"/>
        <w:snapToGrid w:val="0"/>
        <w:spacing w:line="440" w:lineRule="exact"/>
        <w:rPr>
          <w:rFonts w:ascii="仿宋" w:hAnsi="仿宋" w:eastAsia="仿宋" w:cs="宋体"/>
          <w:b/>
          <w:color w:val="000000" w:themeColor="text1"/>
          <w:sz w:val="28"/>
          <w:szCs w:val="28"/>
        </w:rPr>
      </w:pPr>
      <w:r>
        <w:rPr>
          <w:rFonts w:hint="eastAsia" w:ascii="仿宋" w:hAnsi="仿宋" w:eastAsia="仿宋" w:cs="宋体"/>
          <w:b/>
          <w:color w:val="000000" w:themeColor="text1"/>
          <w:sz w:val="28"/>
          <w:szCs w:val="28"/>
        </w:rPr>
        <w:t>（三）验收方式</w:t>
      </w:r>
    </w:p>
    <w:p>
      <w:pPr>
        <w:widowControl/>
        <w:spacing w:line="440" w:lineRule="exact"/>
        <w:ind w:firstLine="140" w:firstLineChars="50"/>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1、货物到达现场后，供应商应在使用单位人员在场情况下当面开箱，共同清点、检查外观，作出开箱记录，双方签字确认。</w:t>
      </w:r>
    </w:p>
    <w:p>
      <w:pPr>
        <w:widowControl/>
        <w:spacing w:line="440" w:lineRule="exact"/>
        <w:ind w:firstLine="140" w:firstLineChars="50"/>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2、供应商应保证货物到达采购人所在地完好无损，如有缺漏、损坏，由供应商负责调换、补齐或赔偿。</w:t>
      </w:r>
    </w:p>
    <w:p>
      <w:pPr>
        <w:widowControl/>
        <w:spacing w:line="440" w:lineRule="exact"/>
        <w:ind w:firstLine="140" w:firstLineChars="50"/>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3、供应商应提供完备的技术资料、装箱单和合格证等，并派遣专业技术人员进行现场安装调试。验收合格条件如下：</w:t>
      </w:r>
    </w:p>
    <w:p>
      <w:pPr>
        <w:widowControl/>
        <w:spacing w:line="440" w:lineRule="exact"/>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（1）设备技术参数与招投标文件一致，性能指标达到规定的标准。</w:t>
      </w:r>
    </w:p>
    <w:p>
      <w:pPr>
        <w:widowControl/>
        <w:spacing w:line="440" w:lineRule="exact"/>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（2）货物技术资料、装箱单、合格证等资料齐全并与投标时所提供的技术资料一致。</w:t>
      </w:r>
    </w:p>
    <w:p>
      <w:pPr>
        <w:widowControl/>
        <w:spacing w:line="440" w:lineRule="exact"/>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（3）在系统试运行期间所出现的问题得到解决，并运行正常。</w:t>
      </w:r>
    </w:p>
    <w:p>
      <w:pPr>
        <w:widowControl/>
        <w:spacing w:line="440" w:lineRule="exact"/>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（4）在规定时间内完成交货并验收，并经采购人确认。</w:t>
      </w:r>
    </w:p>
    <w:p>
      <w:pPr>
        <w:widowControl/>
        <w:spacing w:line="440" w:lineRule="exact"/>
        <w:ind w:firstLine="140" w:firstLineChars="50"/>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4、软件产品在安装调试并试运行符合要求后，才作为最终验收。</w:t>
      </w:r>
    </w:p>
    <w:p>
      <w:pPr>
        <w:widowControl/>
        <w:spacing w:line="440" w:lineRule="exact"/>
        <w:ind w:firstLine="140" w:firstLineChars="50"/>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5、供应商提供的货物未达到招标文件规定要求，且对采购人造成损失的，由供应商承担一切责任，并赔偿所造成的损失。</w:t>
      </w:r>
    </w:p>
    <w:p>
      <w:pPr>
        <w:widowControl/>
        <w:spacing w:line="440" w:lineRule="exact"/>
        <w:ind w:firstLine="140" w:firstLineChars="50"/>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6、采购人需要厂家对中标供应商交付的产品（包括质量、技术参数等）进行确认的，厂家应予以配合，并出具书面意见。</w:t>
      </w:r>
    </w:p>
    <w:p>
      <w:pPr>
        <w:adjustRightInd w:val="0"/>
        <w:snapToGrid w:val="0"/>
        <w:spacing w:line="440" w:lineRule="exact"/>
        <w:ind w:firstLine="140" w:firstLineChars="5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7、产品包装材料归采购人所有。</w:t>
      </w:r>
    </w:p>
    <w:p>
      <w:pPr>
        <w:adjustRightInd w:val="0"/>
        <w:snapToGrid w:val="0"/>
        <w:spacing w:line="440" w:lineRule="exact"/>
        <w:ind w:firstLine="140" w:firstLineChars="5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8、采购人根据采购项目实际情况，确定是否邀请国家认可的质量检测机构参加验收工作，所需费用全部由成交人承担。</w:t>
      </w:r>
    </w:p>
    <w:p>
      <w:pPr>
        <w:adjustRightInd w:val="0"/>
        <w:snapToGrid w:val="0"/>
        <w:spacing w:line="440" w:lineRule="exact"/>
        <w:rPr>
          <w:rFonts w:ascii="仿宋" w:hAnsi="仿宋" w:eastAsia="仿宋" w:cs="宋体"/>
          <w:b/>
          <w:color w:val="000000" w:themeColor="text1"/>
          <w:sz w:val="28"/>
          <w:szCs w:val="28"/>
        </w:rPr>
      </w:pPr>
      <w:r>
        <w:rPr>
          <w:rFonts w:hint="eastAsia" w:ascii="仿宋" w:hAnsi="仿宋" w:eastAsia="仿宋" w:cs="宋体"/>
          <w:b/>
          <w:color w:val="000000" w:themeColor="text1"/>
          <w:sz w:val="28"/>
          <w:szCs w:val="28"/>
        </w:rPr>
        <w:t>（四）报价要求</w:t>
      </w:r>
    </w:p>
    <w:p>
      <w:pPr>
        <w:adjustRightInd w:val="0"/>
        <w:snapToGrid w:val="0"/>
        <w:spacing w:line="440" w:lineRule="exact"/>
        <w:ind w:firstLine="130" w:firstLineChars="50"/>
        <w:rPr>
          <w:rFonts w:hint="eastAsia" w:ascii="仿宋" w:hAnsi="仿宋" w:eastAsia="仿宋" w:cs="宋体"/>
          <w:b w:val="0"/>
          <w:bCs w:val="0"/>
          <w:color w:val="auto"/>
          <w:spacing w:val="-10"/>
          <w:sz w:val="28"/>
          <w:szCs w:val="28"/>
        </w:rPr>
      </w:pPr>
      <w:r>
        <w:rPr>
          <w:rFonts w:hint="eastAsia" w:ascii="仿宋" w:hAnsi="仿宋" w:eastAsia="仿宋" w:cs="宋体"/>
          <w:color w:val="000000" w:themeColor="text1"/>
          <w:spacing w:val="-10"/>
          <w:sz w:val="28"/>
          <w:szCs w:val="28"/>
        </w:rPr>
        <w:t>1、投标价格：</w:t>
      </w:r>
      <w:r>
        <w:rPr>
          <w:rFonts w:hint="eastAsia" w:ascii="仿宋" w:hAnsi="仿宋" w:cs="宋体"/>
          <w:b w:val="0"/>
          <w:bCs w:val="0"/>
          <w:color w:val="auto"/>
          <w:sz w:val="28"/>
          <w:szCs w:val="28"/>
          <w:u w:val="none"/>
          <w:lang w:eastAsia="zh-CN"/>
        </w:rPr>
        <w:t>本项目投标报价报必须报整体</w:t>
      </w:r>
      <w:r>
        <w:rPr>
          <w:rFonts w:hint="eastAsia" w:ascii="仿宋" w:hAnsi="仿宋" w:cs="宋体"/>
          <w:b w:val="0"/>
          <w:bCs w:val="0"/>
          <w:color w:val="auto"/>
          <w:sz w:val="28"/>
          <w:szCs w:val="28"/>
          <w:u w:val="none"/>
          <w:lang w:val="en-US" w:eastAsia="zh-CN"/>
        </w:rPr>
        <w:t>折扣率，不得报每一项折扣率，并且</w:t>
      </w:r>
      <w:r>
        <w:rPr>
          <w:rFonts w:hint="eastAsia" w:ascii="仿宋" w:hAnsi="仿宋" w:eastAsia="仿宋" w:cs="宋体"/>
          <w:b w:val="0"/>
          <w:bCs w:val="0"/>
          <w:color w:val="auto"/>
          <w:spacing w:val="-10"/>
          <w:sz w:val="28"/>
          <w:szCs w:val="28"/>
        </w:rPr>
        <w:t>投标人投标价格不得高于采购限价，否则，该投标将被视为无效标。</w:t>
      </w:r>
    </w:p>
    <w:p>
      <w:pPr>
        <w:adjustRightInd w:val="0"/>
        <w:snapToGrid w:val="0"/>
        <w:spacing w:line="440" w:lineRule="exact"/>
        <w:ind w:firstLine="130" w:firstLineChars="50"/>
        <w:rPr>
          <w:rFonts w:hint="eastAsia" w:ascii="仿宋" w:hAnsi="仿宋" w:eastAsia="仿宋" w:cs="仿宋"/>
          <w:color w:val="000000" w:themeColor="text1"/>
          <w:spacing w:val="-10"/>
          <w:sz w:val="28"/>
          <w:szCs w:val="28"/>
        </w:rPr>
      </w:pPr>
      <w:r>
        <w:rPr>
          <w:rFonts w:hint="eastAsia" w:ascii="仿宋" w:hAnsi="仿宋" w:eastAsia="仿宋" w:cs="宋体"/>
          <w:b w:val="0"/>
          <w:bCs w:val="0"/>
          <w:color w:val="auto"/>
          <w:spacing w:val="-10"/>
          <w:sz w:val="28"/>
          <w:szCs w:val="28"/>
        </w:rPr>
        <w:t>2、本次报价为人民币报价</w:t>
      </w:r>
      <w:r>
        <w:rPr>
          <w:rFonts w:hint="eastAsia" w:ascii="仿宋" w:hAnsi="仿宋" w:eastAsia="仿宋" w:cs="仿宋"/>
          <w:b w:val="0"/>
          <w:bCs w:val="0"/>
          <w:color w:val="auto"/>
          <w:spacing w:val="-10"/>
          <w:sz w:val="28"/>
          <w:szCs w:val="28"/>
        </w:rPr>
        <w:t>，</w:t>
      </w:r>
      <w:r>
        <w:rPr>
          <w:rFonts w:hint="eastAsia" w:ascii="仿宋" w:hAnsi="仿宋" w:eastAsia="仿宋" w:cs="仿宋"/>
          <w:b w:val="0"/>
          <w:bCs w:val="0"/>
          <w:color w:val="auto"/>
          <w:sz w:val="28"/>
          <w:szCs w:val="28"/>
        </w:rPr>
        <w:t>此报价作</w:t>
      </w:r>
      <w:r>
        <w:rPr>
          <w:rFonts w:hint="eastAsia" w:ascii="仿宋" w:hAnsi="仿宋" w:eastAsia="仿宋" w:cs="仿宋"/>
          <w:color w:val="000000" w:themeColor="text1"/>
          <w:sz w:val="28"/>
          <w:szCs w:val="28"/>
        </w:rPr>
        <w:t>为未来两年内监护仪</w:t>
      </w:r>
      <w:r>
        <w:rPr>
          <w:rFonts w:hint="eastAsia" w:ascii="仿宋" w:hAnsi="仿宋" w:eastAsia="仿宋" w:cs="仿宋"/>
          <w:color w:val="000000" w:themeColor="text1"/>
          <w:sz w:val="28"/>
          <w:szCs w:val="28"/>
          <w:lang w:eastAsia="zh-CN"/>
        </w:rPr>
        <w:t>、</w:t>
      </w:r>
      <w:r>
        <w:rPr>
          <w:rFonts w:hint="eastAsia" w:ascii="仿宋" w:hAnsi="仿宋" w:eastAsia="仿宋" w:cs="仿宋"/>
          <w:color w:val="000000" w:themeColor="text1"/>
          <w:sz w:val="28"/>
          <w:szCs w:val="28"/>
          <w:lang w:val="en-US" w:eastAsia="zh-CN"/>
        </w:rPr>
        <w:t>除颤仪等</w:t>
      </w:r>
      <w:r>
        <w:rPr>
          <w:rFonts w:hint="eastAsia" w:ascii="仿宋" w:hAnsi="仿宋" w:eastAsia="仿宋" w:cs="仿宋"/>
          <w:color w:val="000000" w:themeColor="text1"/>
          <w:sz w:val="28"/>
          <w:szCs w:val="28"/>
        </w:rPr>
        <w:t>设备维修单项组件维修价格，此报价包含服务费、产品运输、安装、调试等所有费用。如遇配件价格上涨, 采购方不再单独支付费用</w:t>
      </w:r>
      <w:r>
        <w:rPr>
          <w:rFonts w:hint="eastAsia" w:ascii="仿宋" w:hAnsi="仿宋" w:eastAsia="仿宋" w:cs="仿宋"/>
          <w:color w:val="000000" w:themeColor="text1"/>
          <w:sz w:val="28"/>
          <w:szCs w:val="28"/>
          <w:lang w:eastAsia="zh-CN"/>
        </w:rPr>
        <w:t>；</w:t>
      </w:r>
      <w:r>
        <w:rPr>
          <w:rFonts w:hint="eastAsia" w:ascii="仿宋" w:hAnsi="仿宋" w:eastAsia="仿宋" w:cs="仿宋"/>
          <w:color w:val="000000" w:themeColor="text1"/>
          <w:sz w:val="28"/>
          <w:szCs w:val="28"/>
        </w:rPr>
        <w:t>如遇配件市场价格下调,双方重新组织议价,价格就低不就高。</w:t>
      </w:r>
    </w:p>
    <w:p>
      <w:pPr>
        <w:adjustRightInd w:val="0"/>
        <w:snapToGrid w:val="0"/>
        <w:spacing w:line="440" w:lineRule="exact"/>
        <w:rPr>
          <w:rFonts w:ascii="仿宋" w:hAnsi="仿宋" w:eastAsia="仿宋" w:cs="宋体"/>
          <w:b/>
          <w:color w:val="000000" w:themeColor="text1"/>
          <w:sz w:val="28"/>
          <w:szCs w:val="28"/>
        </w:rPr>
      </w:pPr>
      <w:r>
        <w:rPr>
          <w:rFonts w:hint="eastAsia" w:ascii="仿宋" w:hAnsi="仿宋" w:eastAsia="仿宋" w:cs="宋体"/>
          <w:b/>
          <w:color w:val="000000" w:themeColor="text1"/>
          <w:sz w:val="28"/>
          <w:szCs w:val="28"/>
        </w:rPr>
        <w:t>（五）付款方式</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default" w:ascii="仿宋" w:hAnsi="仿宋" w:eastAsia="仿宋" w:cs="仿宋"/>
          <w:color w:val="000000" w:themeColor="text1"/>
          <w:sz w:val="28"/>
          <w:szCs w:val="28"/>
          <w:lang w:val="en-US"/>
        </w:rPr>
      </w:pPr>
      <w:r>
        <w:rPr>
          <w:rFonts w:hint="eastAsia" w:ascii="仿宋" w:hAnsi="仿宋" w:eastAsia="仿宋" w:cs="仿宋"/>
          <w:color w:val="000000" w:themeColor="text1"/>
          <w:sz w:val="28"/>
          <w:szCs w:val="28"/>
          <w:lang w:val="en-US" w:eastAsia="zh-CN"/>
        </w:rPr>
        <w:t>根据实际更换数量</w:t>
      </w:r>
      <w:r>
        <w:rPr>
          <w:rFonts w:hint="eastAsia" w:ascii="仿宋" w:hAnsi="仿宋" w:cs="仿宋"/>
          <w:color w:val="000000" w:themeColor="text1"/>
          <w:sz w:val="28"/>
          <w:szCs w:val="28"/>
          <w:lang w:val="en-US" w:eastAsia="zh-CN"/>
        </w:rPr>
        <w:t>，按照中标价格，</w:t>
      </w:r>
      <w:r>
        <w:rPr>
          <w:rFonts w:hint="eastAsia" w:ascii="仿宋" w:hAnsi="仿宋" w:eastAsia="仿宋" w:cs="仿宋"/>
          <w:color w:val="000000" w:themeColor="text1"/>
          <w:sz w:val="28"/>
          <w:szCs w:val="28"/>
          <w:lang w:val="en-US" w:eastAsia="zh-CN"/>
        </w:rPr>
        <w:t>每季度</w:t>
      </w:r>
      <w:r>
        <w:rPr>
          <w:rFonts w:hint="eastAsia" w:ascii="仿宋" w:hAnsi="仿宋" w:cs="仿宋"/>
          <w:color w:val="000000" w:themeColor="text1"/>
          <w:sz w:val="28"/>
          <w:szCs w:val="28"/>
          <w:lang w:val="en-US" w:eastAsia="zh-CN"/>
        </w:rPr>
        <w:t>进行</w:t>
      </w:r>
      <w:r>
        <w:rPr>
          <w:rFonts w:hint="eastAsia" w:ascii="仿宋" w:hAnsi="仿宋" w:eastAsia="仿宋" w:cs="仿宋"/>
          <w:color w:val="000000" w:themeColor="text1"/>
          <w:sz w:val="28"/>
          <w:szCs w:val="28"/>
          <w:lang w:val="en-US" w:eastAsia="zh-CN"/>
        </w:rPr>
        <w:t>结</w:t>
      </w:r>
      <w:r>
        <w:rPr>
          <w:rFonts w:hint="eastAsia" w:ascii="仿宋" w:hAnsi="仿宋" w:cs="仿宋"/>
          <w:color w:val="000000" w:themeColor="text1"/>
          <w:sz w:val="28"/>
          <w:szCs w:val="28"/>
          <w:lang w:val="en-US" w:eastAsia="zh-CN"/>
        </w:rPr>
        <w:t>算付款一次，付款结算价的100%。</w:t>
      </w:r>
    </w:p>
    <w:p>
      <w:pPr>
        <w:adjustRightInd w:val="0"/>
        <w:snapToGrid w:val="0"/>
        <w:spacing w:line="440" w:lineRule="exact"/>
        <w:ind w:firstLine="562" w:firstLineChars="200"/>
        <w:rPr>
          <w:rFonts w:hint="eastAsia" w:ascii="仿宋" w:hAnsi="仿宋" w:eastAsia="仿宋" w:cs="宋体"/>
          <w:b/>
          <w:bCs/>
          <w:color w:val="auto"/>
          <w:spacing w:val="-10"/>
          <w:sz w:val="28"/>
          <w:szCs w:val="28"/>
        </w:rPr>
      </w:pPr>
      <w:r>
        <w:rPr>
          <w:rFonts w:hint="eastAsia" w:ascii="仿宋" w:hAnsi="仿宋" w:eastAsia="仿宋" w:cs="宋体"/>
          <w:b/>
          <w:color w:val="000000" w:themeColor="text1"/>
          <w:sz w:val="28"/>
          <w:szCs w:val="28"/>
        </w:rPr>
        <w:t>（六）</w:t>
      </w:r>
      <w:r>
        <w:rPr>
          <w:rFonts w:hint="eastAsia" w:ascii="仿宋" w:hAnsi="仿宋" w:eastAsia="仿宋" w:cs="宋体"/>
          <w:b/>
          <w:bCs/>
          <w:color w:val="auto"/>
          <w:spacing w:val="-10"/>
          <w:sz w:val="28"/>
          <w:szCs w:val="28"/>
        </w:rPr>
        <w:t>违约责任</w:t>
      </w:r>
    </w:p>
    <w:p>
      <w:pPr>
        <w:adjustRightInd w:val="0"/>
        <w:snapToGrid w:val="0"/>
        <w:spacing w:line="440" w:lineRule="exact"/>
        <w:ind w:firstLine="1040" w:firstLineChars="400"/>
        <w:rPr>
          <w:rFonts w:hint="eastAsia" w:ascii="仿宋" w:hAnsi="仿宋" w:cs="宋体"/>
          <w:b w:val="0"/>
          <w:bCs w:val="0"/>
          <w:color w:val="auto"/>
          <w:spacing w:val="-10"/>
          <w:sz w:val="28"/>
          <w:szCs w:val="28"/>
          <w:lang w:eastAsia="zh-CN"/>
        </w:rPr>
      </w:pPr>
      <w:r>
        <w:rPr>
          <w:rFonts w:hint="eastAsia" w:ascii="仿宋" w:hAnsi="仿宋" w:cs="宋体"/>
          <w:b w:val="0"/>
          <w:bCs w:val="0"/>
          <w:color w:val="auto"/>
          <w:spacing w:val="-10"/>
          <w:sz w:val="28"/>
          <w:szCs w:val="28"/>
          <w:lang w:val="en-US" w:eastAsia="zh-CN"/>
        </w:rPr>
        <w:t>1.</w:t>
      </w:r>
      <w:r>
        <w:rPr>
          <w:rFonts w:hint="eastAsia" w:ascii="仿宋" w:hAnsi="仿宋" w:cs="宋体"/>
          <w:b w:val="0"/>
          <w:bCs w:val="0"/>
          <w:color w:val="auto"/>
          <w:kern w:val="0"/>
          <w:sz w:val="28"/>
          <w:szCs w:val="28"/>
          <w:lang w:val="en-US" w:eastAsia="zh-CN"/>
        </w:rPr>
        <w:t>合同期内成交人单方面中止合同视为违约，成交人全部履约保证金</w:t>
      </w:r>
      <w:r>
        <w:rPr>
          <w:rFonts w:hint="eastAsia" w:ascii="仿宋" w:hAnsi="仿宋" w:eastAsia="仿宋" w:cs="宋体"/>
          <w:b w:val="0"/>
          <w:bCs w:val="0"/>
          <w:color w:val="auto"/>
          <w:spacing w:val="-10"/>
          <w:sz w:val="28"/>
          <w:szCs w:val="28"/>
        </w:rPr>
        <w:t>自动转为违约金</w:t>
      </w:r>
      <w:r>
        <w:rPr>
          <w:rFonts w:hint="eastAsia" w:ascii="仿宋" w:hAnsi="仿宋" w:cs="宋体"/>
          <w:b w:val="0"/>
          <w:bCs w:val="0"/>
          <w:color w:val="auto"/>
          <w:spacing w:val="-10"/>
          <w:sz w:val="28"/>
          <w:szCs w:val="28"/>
          <w:lang w:eastAsia="zh-CN"/>
        </w:rPr>
        <w:t>；</w:t>
      </w:r>
    </w:p>
    <w:p>
      <w:pPr>
        <w:adjustRightInd w:val="0"/>
        <w:snapToGrid w:val="0"/>
        <w:spacing w:line="440" w:lineRule="exact"/>
        <w:ind w:firstLine="1120" w:firstLineChars="400"/>
        <w:rPr>
          <w:rFonts w:hint="eastAsia" w:ascii="仿宋" w:hAnsi="仿宋" w:cs="宋体"/>
          <w:b w:val="0"/>
          <w:bCs w:val="0"/>
          <w:color w:val="auto"/>
          <w:kern w:val="0"/>
          <w:sz w:val="28"/>
          <w:szCs w:val="28"/>
          <w:lang w:val="en-US" w:eastAsia="zh-CN"/>
        </w:rPr>
      </w:pPr>
      <w:r>
        <w:rPr>
          <w:rFonts w:hint="eastAsia" w:ascii="仿宋" w:hAnsi="仿宋" w:cs="宋体"/>
          <w:b w:val="0"/>
          <w:bCs w:val="0"/>
          <w:color w:val="auto"/>
          <w:kern w:val="0"/>
          <w:sz w:val="28"/>
          <w:szCs w:val="28"/>
          <w:lang w:val="en-US" w:eastAsia="zh-CN"/>
        </w:rPr>
        <w:t>2.成交人提供货物未达招标文件质量要求二次及以上，视为违约，成交人全部履约保证金自动转为违约金；</w:t>
      </w:r>
    </w:p>
    <w:p>
      <w:pPr>
        <w:adjustRightInd w:val="0"/>
        <w:snapToGrid w:val="0"/>
        <w:spacing w:line="440" w:lineRule="exact"/>
        <w:ind w:firstLine="1120" w:firstLineChars="400"/>
        <w:rPr>
          <w:rFonts w:hint="eastAsia" w:ascii="仿宋" w:hAnsi="仿宋" w:cs="宋体"/>
          <w:b w:val="0"/>
          <w:bCs w:val="0"/>
          <w:color w:val="auto"/>
          <w:kern w:val="0"/>
          <w:sz w:val="28"/>
          <w:szCs w:val="28"/>
          <w:lang w:val="en-US" w:eastAsia="zh-CN"/>
        </w:rPr>
      </w:pPr>
      <w:r>
        <w:rPr>
          <w:rFonts w:hint="eastAsia" w:ascii="仿宋" w:hAnsi="仿宋" w:cs="宋体"/>
          <w:b w:val="0"/>
          <w:bCs w:val="0"/>
          <w:color w:val="auto"/>
          <w:kern w:val="0"/>
          <w:sz w:val="28"/>
          <w:szCs w:val="28"/>
          <w:lang w:val="en-US" w:eastAsia="zh-CN"/>
        </w:rPr>
        <w:t>3.成交人未按照采购人通知时间维修和供货的情况达到二次及以上，视为违约，成交人全部履约保证金自动转为违约金；</w:t>
      </w:r>
    </w:p>
    <w:p>
      <w:pPr>
        <w:adjustRightInd w:val="0"/>
        <w:snapToGrid w:val="0"/>
        <w:spacing w:line="440" w:lineRule="exact"/>
        <w:ind w:firstLine="562" w:firstLineChars="200"/>
        <w:rPr>
          <w:rFonts w:ascii="仿宋" w:hAnsi="仿宋" w:eastAsia="仿宋" w:cs="宋体"/>
          <w:b/>
          <w:color w:val="000000" w:themeColor="text1"/>
          <w:sz w:val="28"/>
          <w:szCs w:val="28"/>
        </w:rPr>
      </w:pPr>
      <w:r>
        <w:rPr>
          <w:rFonts w:hint="eastAsia" w:ascii="仿宋" w:hAnsi="仿宋" w:cs="宋体"/>
          <w:b/>
          <w:color w:val="000000" w:themeColor="text1"/>
          <w:sz w:val="28"/>
          <w:szCs w:val="28"/>
          <w:lang w:val="en-US" w:eastAsia="zh-CN"/>
        </w:rPr>
        <w:t>(七）</w:t>
      </w:r>
      <w:r>
        <w:rPr>
          <w:rFonts w:hint="eastAsia" w:ascii="仿宋" w:hAnsi="仿宋" w:eastAsia="仿宋" w:cs="宋体"/>
          <w:b/>
          <w:color w:val="000000" w:themeColor="text1"/>
          <w:sz w:val="28"/>
          <w:szCs w:val="28"/>
        </w:rPr>
        <w:t>其他</w:t>
      </w:r>
    </w:p>
    <w:p>
      <w:pPr>
        <w:adjustRightInd w:val="0"/>
        <w:snapToGrid w:val="0"/>
        <w:spacing w:line="440" w:lineRule="exact"/>
        <w:ind w:firstLine="560" w:firstLineChars="200"/>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1、投标人必须在投标文件中对以上条款和服务作出承诺，承诺必须达到本篇及采购文件其他条款的要求。</w:t>
      </w:r>
    </w:p>
    <w:p>
      <w:pPr>
        <w:adjustRightInd w:val="0"/>
        <w:snapToGrid w:val="0"/>
        <w:spacing w:line="440" w:lineRule="exact"/>
        <w:ind w:firstLine="560" w:firstLineChars="200"/>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2、其他未尽事宜由供需双方在采购合同中详细约定。</w:t>
      </w:r>
    </w:p>
    <w:p>
      <w:pPr>
        <w:widowControl/>
        <w:jc w:val="left"/>
        <w:rPr>
          <w:rFonts w:ascii="仿宋" w:hAnsi="仿宋" w:eastAsia="仿宋" w:cs="宋体"/>
          <w:color w:val="000000" w:themeColor="text1"/>
          <w:sz w:val="28"/>
          <w:szCs w:val="28"/>
        </w:rPr>
      </w:pPr>
      <w:r>
        <w:rPr>
          <w:rFonts w:ascii="仿宋" w:hAnsi="仿宋" w:eastAsia="仿宋" w:cs="宋体"/>
          <w:color w:val="000000" w:themeColor="text1"/>
          <w:sz w:val="28"/>
          <w:szCs w:val="28"/>
        </w:rPr>
        <w:br w:type="page"/>
      </w:r>
    </w:p>
    <w:p>
      <w:pPr>
        <w:pStyle w:val="3"/>
        <w:rPr>
          <w:color w:val="000000" w:themeColor="text1"/>
        </w:rPr>
      </w:pPr>
      <w:bookmarkStart w:id="50" w:name="_Toc15290409"/>
      <w:bookmarkStart w:id="51" w:name="_Toc27518_WPSOffice_Level1"/>
      <w:r>
        <w:rPr>
          <w:rFonts w:hint="eastAsia"/>
          <w:color w:val="000000" w:themeColor="text1"/>
        </w:rPr>
        <w:t>第三篇 评标方法、评标标准、无效投标条款和废标条款</w:t>
      </w:r>
      <w:bookmarkEnd w:id="50"/>
      <w:bookmarkEnd w:id="51"/>
    </w:p>
    <w:p>
      <w:pPr>
        <w:pStyle w:val="4"/>
        <w:bidi w:val="0"/>
        <w:rPr>
          <w:color w:val="000000" w:themeColor="text1"/>
        </w:rPr>
      </w:pPr>
      <w:bookmarkStart w:id="52" w:name="_Toc6667_WPSOffice_Level2"/>
      <w:r>
        <w:rPr>
          <w:rFonts w:hint="eastAsia"/>
          <w:color w:val="000000" w:themeColor="text1"/>
        </w:rPr>
        <w:t>一、评标方法定义</w:t>
      </w:r>
      <w:bookmarkEnd w:id="52"/>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本项目评标采取“最低评标价法”。最低评标价法，是指投标文件满足采购文件全部实质性要求且投标报价最低的供应商为成交候选人的评标方法。即在全部满足招标文件实质性要求前提下，依据统一的价格要素评定最低报价，以提出最低报价的投标人作为成交候选供应商或者成交供应商的评标方法。</w:t>
      </w:r>
    </w:p>
    <w:p>
      <w:pPr>
        <w:pStyle w:val="4"/>
        <w:bidi w:val="0"/>
        <w:rPr>
          <w:color w:val="000000" w:themeColor="text1"/>
        </w:rPr>
      </w:pPr>
      <w:bookmarkStart w:id="53" w:name="_Toc1806_WPSOffice_Level2"/>
      <w:r>
        <w:rPr>
          <w:rFonts w:hint="eastAsia"/>
          <w:color w:val="000000" w:themeColor="text1"/>
        </w:rPr>
        <w:t>二、评标标准</w:t>
      </w:r>
      <w:bookmarkEnd w:id="53"/>
    </w:p>
    <w:p>
      <w:pPr>
        <w:adjustRightInd w:val="0"/>
        <w:snapToGrid w:val="0"/>
        <w:spacing w:line="440" w:lineRule="exact"/>
        <w:ind w:firstLine="562" w:firstLineChars="200"/>
        <w:rPr>
          <w:rFonts w:ascii="仿宋" w:hAnsi="仿宋" w:eastAsia="仿宋" w:cs="宋体"/>
          <w:b/>
          <w:bCs/>
          <w:color w:val="000000" w:themeColor="text1"/>
          <w:sz w:val="28"/>
          <w:szCs w:val="28"/>
        </w:rPr>
      </w:pPr>
      <w:r>
        <w:rPr>
          <w:rFonts w:hint="eastAsia" w:ascii="仿宋" w:hAnsi="仿宋" w:eastAsia="仿宋" w:cs="宋体"/>
          <w:b/>
          <w:bCs/>
          <w:color w:val="000000" w:themeColor="text1"/>
          <w:sz w:val="28"/>
          <w:szCs w:val="28"/>
        </w:rPr>
        <w:t>（一）投标报价的确认</w:t>
      </w:r>
    </w:p>
    <w:p>
      <w:pPr>
        <w:adjustRightInd w:val="0"/>
        <w:snapToGrid w:val="0"/>
        <w:spacing w:line="440" w:lineRule="exact"/>
        <w:ind w:firstLine="560" w:firstLineChars="200"/>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1、本项目投标人的投标报价，以各投标人投标文件中的《投标报价表》（格式详见第五篇）中的投标报价金额为准。</w:t>
      </w:r>
    </w:p>
    <w:p>
      <w:pPr>
        <w:adjustRightInd w:val="0"/>
        <w:snapToGrid w:val="0"/>
        <w:spacing w:line="440" w:lineRule="exact"/>
        <w:ind w:firstLine="560" w:firstLineChars="200"/>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2、所投项目中超过本项目对应最高采购限价的投标报价为无效投标报价。</w:t>
      </w:r>
    </w:p>
    <w:p>
      <w:pPr>
        <w:adjustRightInd w:val="0"/>
        <w:snapToGrid w:val="0"/>
        <w:spacing w:line="440" w:lineRule="exact"/>
        <w:ind w:firstLine="560" w:firstLineChars="200"/>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3、若投标文件出现计算或表达上的错误，修正错误的原则如下：</w:t>
      </w:r>
    </w:p>
    <w:p>
      <w:pPr>
        <w:adjustRightInd w:val="0"/>
        <w:snapToGrid w:val="0"/>
        <w:spacing w:line="440" w:lineRule="exact"/>
        <w:ind w:firstLine="280" w:firstLineChars="100"/>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（1）投标文件的大写金额和小写金额不一致的，以大写金额为准；</w:t>
      </w:r>
    </w:p>
    <w:p>
      <w:pPr>
        <w:adjustRightInd w:val="0"/>
        <w:snapToGrid w:val="0"/>
        <w:spacing w:line="440" w:lineRule="exact"/>
        <w:ind w:firstLine="280" w:firstLineChars="100"/>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（2）总价金额与按综合单价汇总金额不一致的，以综合单价金额计算结果为准；</w:t>
      </w:r>
    </w:p>
    <w:p>
      <w:pPr>
        <w:adjustRightInd w:val="0"/>
        <w:snapToGrid w:val="0"/>
        <w:spacing w:line="440" w:lineRule="exact"/>
        <w:ind w:firstLine="280" w:firstLineChars="100"/>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（3）综合单价金额小数点有明显错位的，应以总价为准，并修正综合单价；</w:t>
      </w:r>
    </w:p>
    <w:p>
      <w:pPr>
        <w:adjustRightInd w:val="0"/>
        <w:snapToGrid w:val="0"/>
        <w:spacing w:line="440" w:lineRule="exact"/>
        <w:ind w:firstLine="280" w:firstLineChars="100"/>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（4）对不同文字文本投标文件的解释发生异议的，以中文文本为准。</w:t>
      </w:r>
    </w:p>
    <w:p>
      <w:pPr>
        <w:adjustRightInd w:val="0"/>
        <w:snapToGrid w:val="0"/>
        <w:spacing w:line="440" w:lineRule="exact"/>
        <w:ind w:firstLine="560" w:firstLineChars="200"/>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询价小组会按上述修正错误的原则及方法调整或修正投标人投标报价，投标人同意并签字确认后，调整后的投标报价对供应商具有约束作用。如果投标人不接受修正后的报价，则其投标将作为无效投标处理。</w:t>
      </w:r>
    </w:p>
    <w:p>
      <w:pPr>
        <w:adjustRightInd w:val="0"/>
        <w:snapToGrid w:val="0"/>
        <w:spacing w:line="440" w:lineRule="exact"/>
        <w:ind w:firstLine="562" w:firstLineChars="200"/>
        <w:rPr>
          <w:rFonts w:ascii="仿宋" w:hAnsi="仿宋" w:eastAsia="仿宋" w:cs="宋体"/>
          <w:b/>
          <w:bCs/>
          <w:color w:val="000000" w:themeColor="text1"/>
          <w:sz w:val="28"/>
          <w:szCs w:val="28"/>
        </w:rPr>
      </w:pPr>
      <w:r>
        <w:rPr>
          <w:rFonts w:hint="eastAsia" w:ascii="仿宋" w:hAnsi="仿宋" w:eastAsia="仿宋" w:cs="宋体"/>
          <w:b/>
          <w:bCs/>
          <w:color w:val="000000" w:themeColor="text1"/>
          <w:sz w:val="28"/>
          <w:szCs w:val="28"/>
        </w:rPr>
        <w:t>（二）评标办法</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1、询价小组分别将经评审的有效投标报价从低到高进行排序，并以此顺序确定第一、二、三成交候选人。</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2、若有2个及以上的投标人有效投标报价相同时，则由采购人代表现场决定排名顺序。</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3、若第一成交人因故放弃或被取消成交资格的，可由第二成交候选人递补，并类推至第三成交候选人，也可重新招标。</w:t>
      </w:r>
    </w:p>
    <w:p>
      <w:pPr>
        <w:pStyle w:val="4"/>
        <w:bidi w:val="0"/>
        <w:rPr>
          <w:color w:val="000000" w:themeColor="text1"/>
        </w:rPr>
      </w:pPr>
      <w:bookmarkStart w:id="54" w:name="_Toc28916_WPSOffice_Level2"/>
      <w:r>
        <w:rPr>
          <w:rFonts w:hint="eastAsia"/>
          <w:color w:val="000000" w:themeColor="text1"/>
        </w:rPr>
        <w:t>三、无效投标条款</w:t>
      </w:r>
      <w:bookmarkEnd w:id="54"/>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属下列情况之一的，按照无效投标处理：</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（一）投标人未按采购文件规定提交足额投标保证金的；</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（二）投标人不具备招标文件规定的资格要求的；</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（三）投标人超出营业范围投标的；</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（四）投标文件出现多个投标方案或投标报价的；</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（五）法定代表人为同一个人的两个及两个以上法人，母公司、全资子公司及其控股公司，在同一货物采购中同时投标的；</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（六）同一合同包的货物，制造商参与投标的，再委托代理商参与投标；</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（七）投标文件未按照采购文件第五篇投标文件格式中所规定签字、盖章的；</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（八）投标文件出现多个投标方案或投标报价的；</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（九）投标报价超出采购文件规定的投标限价的；</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（十）投标产品不符合必须强制执行的国家标准的；</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（十一）投标文件含有违反国家法律、法规的内容，或附有采购人不能接受的条件的。</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（十二）未实质性响应或未完全满足采购文件规定的技术及商务要求的，以及符合采购文件规定的其它无效投标情况的。</w:t>
      </w:r>
    </w:p>
    <w:p>
      <w:pPr>
        <w:pStyle w:val="4"/>
        <w:bidi w:val="0"/>
        <w:rPr>
          <w:color w:val="000000" w:themeColor="text1"/>
        </w:rPr>
      </w:pPr>
      <w:bookmarkStart w:id="55" w:name="_Toc28705_WPSOffice_Level2"/>
      <w:r>
        <w:rPr>
          <w:rFonts w:hint="eastAsia"/>
          <w:color w:val="000000" w:themeColor="text1"/>
        </w:rPr>
        <w:t>四、废标条款</w:t>
      </w:r>
      <w:bookmarkEnd w:id="55"/>
    </w:p>
    <w:p>
      <w:pPr>
        <w:adjustRightInd w:val="0"/>
        <w:snapToGrid w:val="0"/>
        <w:spacing w:line="440" w:lineRule="exact"/>
        <w:ind w:firstLine="520" w:firstLineChars="200"/>
        <w:rPr>
          <w:rFonts w:ascii="仿宋" w:hAnsi="仿宋" w:eastAsia="仿宋" w:cs="宋体"/>
          <w:color w:val="000000" w:themeColor="text1"/>
          <w:spacing w:val="-10"/>
          <w:sz w:val="28"/>
          <w:szCs w:val="28"/>
          <w:u w:val="none"/>
        </w:rPr>
      </w:pPr>
      <w:r>
        <w:rPr>
          <w:rFonts w:hint="eastAsia" w:ascii="仿宋" w:hAnsi="仿宋" w:eastAsia="仿宋" w:cs="宋体"/>
          <w:color w:val="000000" w:themeColor="text1"/>
          <w:spacing w:val="-10"/>
          <w:sz w:val="28"/>
          <w:szCs w:val="28"/>
        </w:rPr>
        <w:t>（一）符合专业条件或对采购文件作实质响应的投标人不足三家的</w:t>
      </w:r>
      <w:r>
        <w:rPr>
          <w:rFonts w:hint="eastAsia" w:ascii="仿宋" w:hAnsi="仿宋" w:cs="宋体"/>
          <w:color w:val="000000" w:themeColor="text1"/>
          <w:spacing w:val="-10"/>
          <w:sz w:val="28"/>
          <w:szCs w:val="28"/>
          <w:lang w:eastAsia="zh-CN"/>
        </w:rPr>
        <w:t>，</w:t>
      </w:r>
      <w:r>
        <w:rPr>
          <w:rFonts w:hint="eastAsia" w:ascii="仿宋" w:hAnsi="仿宋" w:cs="宋体"/>
          <w:color w:val="000000" w:themeColor="text1"/>
          <w:spacing w:val="-10"/>
          <w:sz w:val="28"/>
          <w:szCs w:val="28"/>
          <w:u w:val="none"/>
          <w:lang w:eastAsia="zh-CN"/>
        </w:rPr>
        <w:t>即</w:t>
      </w:r>
      <w:r>
        <w:rPr>
          <w:rFonts w:hint="eastAsia" w:ascii="仿宋" w:hAnsi="仿宋" w:cs="宋体"/>
          <w:b/>
          <w:bCs/>
          <w:color w:val="000000" w:themeColor="text1"/>
          <w:spacing w:val="-10"/>
          <w:sz w:val="28"/>
          <w:szCs w:val="28"/>
          <w:u w:val="none"/>
          <w:lang w:eastAsia="zh-CN"/>
        </w:rPr>
        <w:t>必须三家及以上投标人完全满足本采购文件中的资质、商务及技术要求，否则该项目做废标处理</w:t>
      </w:r>
      <w:r>
        <w:rPr>
          <w:rFonts w:hint="eastAsia" w:ascii="仿宋" w:hAnsi="仿宋" w:eastAsia="仿宋" w:cs="宋体"/>
          <w:b/>
          <w:bCs/>
          <w:color w:val="000000" w:themeColor="text1"/>
          <w:spacing w:val="-10"/>
          <w:sz w:val="28"/>
          <w:szCs w:val="28"/>
          <w:u w:val="none"/>
        </w:rPr>
        <w:t>。</w:t>
      </w:r>
    </w:p>
    <w:p>
      <w:pPr>
        <w:adjustRightInd w:val="0"/>
        <w:snapToGrid w:val="0"/>
        <w:spacing w:line="440" w:lineRule="exact"/>
        <w:ind w:firstLine="560" w:firstLineChars="200"/>
        <w:rPr>
          <w:rFonts w:ascii="仿宋" w:hAnsi="仿宋" w:eastAsia="仿宋" w:cs="宋体"/>
          <w:color w:val="000000" w:themeColor="text1"/>
          <w:sz w:val="28"/>
          <w:szCs w:val="28"/>
          <w:u w:val="none"/>
        </w:rPr>
      </w:pPr>
      <w:r>
        <w:rPr>
          <w:rFonts w:hint="eastAsia" w:ascii="仿宋" w:hAnsi="仿宋" w:eastAsia="仿宋" w:cs="宋体"/>
          <w:color w:val="000000" w:themeColor="text1"/>
          <w:sz w:val="28"/>
          <w:szCs w:val="28"/>
          <w:u w:val="none"/>
        </w:rPr>
        <w:t>（二）投标人的投标报价超过了采购人的预算，采购人不能支付的。</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（三）出现影响采购公正的违法、违规行为的。</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（四）因重大变故，采购任务取消的。</w:t>
      </w:r>
    </w:p>
    <w:p>
      <w:pPr>
        <w:widowControl/>
        <w:jc w:val="left"/>
        <w:rPr>
          <w:rFonts w:ascii="仿宋" w:hAnsi="仿宋" w:eastAsia="仿宋" w:cs="宋体"/>
          <w:color w:val="000000" w:themeColor="text1"/>
          <w:spacing w:val="-10"/>
          <w:sz w:val="28"/>
          <w:szCs w:val="28"/>
        </w:rPr>
      </w:pPr>
    </w:p>
    <w:p>
      <w:pPr>
        <w:pStyle w:val="3"/>
        <w:rPr>
          <w:color w:val="000000" w:themeColor="text1"/>
        </w:rPr>
      </w:pPr>
      <w:r>
        <w:rPr>
          <w:color w:val="000000" w:themeColor="text1"/>
        </w:rPr>
        <w:br w:type="page"/>
      </w:r>
      <w:bookmarkStart w:id="56" w:name="_Toc17538_WPSOffice_Level1"/>
      <w:bookmarkStart w:id="57" w:name="_Toc15290410"/>
      <w:r>
        <w:rPr>
          <w:rFonts w:hint="eastAsia"/>
          <w:color w:val="000000" w:themeColor="text1"/>
        </w:rPr>
        <w:t>第四篇 投标人须知</w:t>
      </w:r>
      <w:bookmarkEnd w:id="56"/>
      <w:bookmarkEnd w:id="57"/>
    </w:p>
    <w:p>
      <w:pPr>
        <w:adjustRightInd w:val="0"/>
        <w:snapToGrid w:val="0"/>
        <w:spacing w:line="440" w:lineRule="exact"/>
        <w:ind w:firstLine="520" w:firstLineChars="200"/>
        <w:rPr>
          <w:rFonts w:ascii="仿宋" w:hAnsi="仿宋" w:eastAsia="仿宋" w:cs="宋体"/>
          <w:color w:val="000000" w:themeColor="text1"/>
          <w:spacing w:val="-10"/>
          <w:sz w:val="28"/>
          <w:szCs w:val="28"/>
        </w:rPr>
      </w:pPr>
      <w:bookmarkStart w:id="58" w:name="_Toc267320061"/>
      <w:r>
        <w:rPr>
          <w:rFonts w:hint="eastAsia" w:ascii="仿宋" w:hAnsi="仿宋" w:eastAsia="仿宋" w:cs="宋体"/>
          <w:color w:val="000000" w:themeColor="text1"/>
          <w:spacing w:val="-10"/>
          <w:sz w:val="28"/>
          <w:szCs w:val="28"/>
        </w:rPr>
        <w:t>投标人应仔细阅读本询价采购文件的全部条文，完全同意并自觉遵守本询价采购文件中的所有规定和要求。</w:t>
      </w:r>
    </w:p>
    <w:p>
      <w:pPr>
        <w:pStyle w:val="4"/>
        <w:bidi w:val="0"/>
        <w:rPr>
          <w:color w:val="000000" w:themeColor="text1"/>
        </w:rPr>
      </w:pPr>
      <w:bookmarkStart w:id="59" w:name="_Toc3309_WPSOffice_Level2"/>
      <w:r>
        <w:rPr>
          <w:rFonts w:hint="eastAsia"/>
          <w:color w:val="000000" w:themeColor="text1"/>
        </w:rPr>
        <w:t>一、投标费用</w:t>
      </w:r>
      <w:bookmarkEnd w:id="59"/>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无论投标结果如何，投标人参与本项目投标的所有费用均应由投标人自行承担。</w:t>
      </w:r>
    </w:p>
    <w:bookmarkEnd w:id="58"/>
    <w:p>
      <w:pPr>
        <w:pStyle w:val="4"/>
        <w:bidi w:val="0"/>
        <w:rPr>
          <w:color w:val="000000" w:themeColor="text1"/>
        </w:rPr>
      </w:pPr>
      <w:bookmarkStart w:id="60" w:name="_Toc13508_WPSOffice_Level2"/>
      <w:r>
        <w:rPr>
          <w:rFonts w:hint="eastAsia"/>
          <w:color w:val="000000" w:themeColor="text1"/>
        </w:rPr>
        <w:t>二、投标文件构成要件及顺序</w:t>
      </w:r>
      <w:bookmarkEnd w:id="60"/>
    </w:p>
    <w:p>
      <w:pPr>
        <w:adjustRightInd w:val="0"/>
        <w:snapToGrid w:val="0"/>
        <w:spacing w:line="440" w:lineRule="exact"/>
        <w:ind w:firstLine="562" w:firstLineChars="200"/>
        <w:rPr>
          <w:rFonts w:ascii="仿宋" w:hAnsi="仿宋" w:eastAsia="仿宋" w:cs="宋体"/>
          <w:b/>
          <w:color w:val="000000" w:themeColor="text1"/>
          <w:sz w:val="28"/>
          <w:szCs w:val="28"/>
        </w:rPr>
      </w:pPr>
      <w:r>
        <w:rPr>
          <w:rFonts w:hint="eastAsia" w:ascii="仿宋" w:hAnsi="仿宋" w:eastAsia="仿宋" w:cs="宋体"/>
          <w:b/>
          <w:color w:val="000000" w:themeColor="text1"/>
          <w:sz w:val="28"/>
          <w:szCs w:val="28"/>
        </w:rPr>
        <w:t>（一）商务技术标</w:t>
      </w:r>
    </w:p>
    <w:p>
      <w:pPr>
        <w:numPr>
          <w:ilvl w:val="0"/>
          <w:numId w:val="1"/>
        </w:numPr>
        <w:adjustRightInd w:val="0"/>
        <w:snapToGrid w:val="0"/>
        <w:spacing w:line="440" w:lineRule="exact"/>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投标人具有有效的《营业执照》、《税务登记证》、《组织机构代码证》或</w:t>
      </w:r>
      <w:r>
        <w:rPr>
          <w:rFonts w:hint="eastAsia" w:ascii="仿宋" w:hAnsi="仿宋" w:cs="宋体"/>
          <w:color w:val="000000" w:themeColor="text1"/>
          <w:spacing w:val="-10"/>
          <w:sz w:val="28"/>
          <w:szCs w:val="28"/>
          <w:lang w:eastAsia="zh-CN"/>
        </w:rPr>
        <w:t>多证</w:t>
      </w:r>
      <w:r>
        <w:rPr>
          <w:rFonts w:hint="eastAsia" w:ascii="仿宋" w:hAnsi="仿宋" w:eastAsia="仿宋" w:cs="宋体"/>
          <w:color w:val="000000" w:themeColor="text1"/>
          <w:spacing w:val="-10"/>
          <w:sz w:val="28"/>
          <w:szCs w:val="28"/>
        </w:rPr>
        <w:t>合一的《营业执照》，本采购项目属于其生产或经营范围；投标人基本账户开户许可证；</w:t>
      </w:r>
    </w:p>
    <w:p>
      <w:pPr>
        <w:numPr>
          <w:ilvl w:val="0"/>
          <w:numId w:val="1"/>
        </w:numPr>
        <w:adjustRightInd w:val="0"/>
        <w:snapToGrid w:val="0"/>
        <w:spacing w:line="440" w:lineRule="exact"/>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法定代表人身份证明书（格式详见第五篇）；</w:t>
      </w:r>
    </w:p>
    <w:p>
      <w:pPr>
        <w:numPr>
          <w:ilvl w:val="0"/>
          <w:numId w:val="1"/>
        </w:numPr>
        <w:adjustRightInd w:val="0"/>
        <w:snapToGrid w:val="0"/>
        <w:spacing w:line="440" w:lineRule="exact"/>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法定代表人授权委托书（格式详见第五篇）（若法定代表人亲自参加投标会的，则此项不提供）；</w:t>
      </w:r>
    </w:p>
    <w:p>
      <w:pPr>
        <w:numPr>
          <w:ilvl w:val="0"/>
          <w:numId w:val="1"/>
        </w:numPr>
        <w:adjustRightInd w:val="0"/>
        <w:snapToGrid w:val="0"/>
        <w:spacing w:line="440" w:lineRule="exact"/>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投标人应具有《医疗器械经营企业许可证》</w:t>
      </w:r>
      <w:r>
        <w:rPr>
          <w:rFonts w:hint="eastAsia" w:ascii="仿宋" w:hAnsi="仿宋" w:cs="宋体"/>
          <w:color w:val="000000" w:themeColor="text1"/>
          <w:spacing w:val="-10"/>
          <w:sz w:val="28"/>
          <w:szCs w:val="28"/>
          <w:lang w:eastAsia="zh-CN"/>
        </w:rPr>
        <w:t>或《医疗器械经营备案凭证》；</w:t>
      </w:r>
    </w:p>
    <w:p>
      <w:pPr>
        <w:numPr>
          <w:ilvl w:val="0"/>
          <w:numId w:val="1"/>
        </w:numPr>
        <w:adjustRightInd w:val="0"/>
        <w:snapToGrid w:val="0"/>
        <w:spacing w:line="440" w:lineRule="exact"/>
        <w:rPr>
          <w:rFonts w:ascii="仿宋" w:hAnsi="仿宋" w:eastAsia="仿宋" w:cs="宋体"/>
          <w:color w:val="000000" w:themeColor="text1"/>
          <w:spacing w:val="-10"/>
          <w:sz w:val="28"/>
          <w:szCs w:val="28"/>
        </w:rPr>
      </w:pPr>
      <w:r>
        <w:rPr>
          <w:rFonts w:hint="eastAsia" w:ascii="仿宋" w:hAnsi="仿宋" w:cs="宋体"/>
          <w:color w:val="000000" w:themeColor="text1"/>
          <w:spacing w:val="-10"/>
          <w:sz w:val="28"/>
          <w:szCs w:val="28"/>
          <w:lang w:eastAsia="zh-CN"/>
        </w:rPr>
        <w:t>技术及</w:t>
      </w:r>
      <w:r>
        <w:rPr>
          <w:rFonts w:hint="eastAsia" w:ascii="仿宋" w:hAnsi="仿宋" w:eastAsia="仿宋" w:cs="宋体"/>
          <w:color w:val="000000" w:themeColor="text1"/>
          <w:spacing w:val="-10"/>
          <w:sz w:val="28"/>
          <w:szCs w:val="28"/>
        </w:rPr>
        <w:t>商务要求应答承诺书（格式详见第五篇）；</w:t>
      </w:r>
    </w:p>
    <w:p>
      <w:pPr>
        <w:numPr>
          <w:ilvl w:val="0"/>
          <w:numId w:val="1"/>
        </w:numPr>
        <w:adjustRightInd w:val="0"/>
        <w:snapToGrid w:val="0"/>
        <w:spacing w:line="440" w:lineRule="exact"/>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质保、售后服务承诺书（格式自制）；</w:t>
      </w:r>
    </w:p>
    <w:p>
      <w:pPr>
        <w:numPr>
          <w:ilvl w:val="0"/>
          <w:numId w:val="1"/>
        </w:numPr>
        <w:adjustRightInd w:val="0"/>
        <w:snapToGrid w:val="0"/>
        <w:spacing w:line="440" w:lineRule="exact"/>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其它相关资</w:t>
      </w:r>
      <w:r>
        <w:rPr>
          <w:rFonts w:hint="eastAsia" w:ascii="仿宋" w:hAnsi="仿宋" w:cs="宋体"/>
          <w:color w:val="000000" w:themeColor="text1"/>
          <w:spacing w:val="-10"/>
          <w:sz w:val="28"/>
          <w:szCs w:val="28"/>
          <w:lang w:eastAsia="zh-CN"/>
        </w:rPr>
        <w:t>料。</w:t>
      </w:r>
    </w:p>
    <w:p>
      <w:pPr>
        <w:adjustRightInd w:val="0"/>
        <w:snapToGrid w:val="0"/>
        <w:spacing w:line="440" w:lineRule="exact"/>
        <w:ind w:firstLine="562" w:firstLineChars="200"/>
        <w:rPr>
          <w:rFonts w:ascii="仿宋" w:hAnsi="仿宋" w:eastAsia="仿宋" w:cs="宋体"/>
          <w:b/>
          <w:color w:val="000000" w:themeColor="text1"/>
          <w:sz w:val="28"/>
        </w:rPr>
      </w:pPr>
      <w:r>
        <w:rPr>
          <w:rFonts w:hint="eastAsia" w:ascii="仿宋" w:hAnsi="仿宋" w:eastAsia="仿宋" w:cs="宋体"/>
          <w:b/>
          <w:color w:val="000000" w:themeColor="text1"/>
          <w:sz w:val="28"/>
          <w:szCs w:val="28"/>
        </w:rPr>
        <w:t>说明：</w:t>
      </w:r>
      <w:r>
        <w:rPr>
          <w:rFonts w:hint="eastAsia" w:ascii="仿宋" w:hAnsi="仿宋" w:eastAsia="仿宋" w:cs="宋体"/>
          <w:b/>
          <w:color w:val="000000" w:themeColor="text1"/>
          <w:sz w:val="28"/>
        </w:rPr>
        <w:t>资质文件可为复印件，但必须清晰可辨且加盖单位鲜章，否则视为无效。</w:t>
      </w:r>
    </w:p>
    <w:p>
      <w:pPr>
        <w:adjustRightInd w:val="0"/>
        <w:snapToGrid w:val="0"/>
        <w:spacing w:line="440" w:lineRule="exact"/>
        <w:ind w:firstLine="562" w:firstLineChars="200"/>
        <w:rPr>
          <w:rFonts w:ascii="仿宋" w:hAnsi="仿宋" w:eastAsia="仿宋" w:cs="宋体"/>
          <w:b/>
          <w:color w:val="000000" w:themeColor="text1"/>
          <w:sz w:val="28"/>
          <w:szCs w:val="28"/>
        </w:rPr>
      </w:pPr>
      <w:r>
        <w:rPr>
          <w:rFonts w:hint="eastAsia" w:ascii="仿宋" w:hAnsi="仿宋" w:eastAsia="仿宋" w:cs="宋体"/>
          <w:b/>
          <w:color w:val="000000" w:themeColor="text1"/>
          <w:sz w:val="28"/>
          <w:szCs w:val="28"/>
        </w:rPr>
        <w:t>（二）经济标</w:t>
      </w:r>
    </w:p>
    <w:p>
      <w:pPr>
        <w:adjustRightInd w:val="0"/>
        <w:snapToGrid w:val="0"/>
        <w:spacing w:line="440" w:lineRule="exact"/>
        <w:ind w:firstLine="560" w:firstLineChars="200"/>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1、《投标承诺函》（格式详见第五篇）</w:t>
      </w:r>
    </w:p>
    <w:p>
      <w:pPr>
        <w:adjustRightInd w:val="0"/>
        <w:snapToGrid w:val="0"/>
        <w:spacing w:line="440" w:lineRule="exact"/>
        <w:ind w:firstLine="560" w:firstLineChars="200"/>
        <w:rPr>
          <w:rFonts w:hint="eastAsia" w:ascii="仿宋" w:hAnsi="仿宋" w:eastAsia="仿宋" w:cs="宋体"/>
          <w:color w:val="000000" w:themeColor="text1"/>
          <w:sz w:val="28"/>
          <w:szCs w:val="28"/>
        </w:rPr>
      </w:pPr>
      <w:r>
        <w:rPr>
          <w:rFonts w:hint="eastAsia" w:ascii="仿宋" w:hAnsi="仿宋" w:eastAsia="仿宋" w:cs="宋体"/>
          <w:color w:val="000000" w:themeColor="text1"/>
          <w:sz w:val="28"/>
          <w:szCs w:val="28"/>
        </w:rPr>
        <w:t>2、《投标报价表》（格式详见第五篇）</w:t>
      </w:r>
    </w:p>
    <w:p>
      <w:pPr>
        <w:adjustRightInd w:val="0"/>
        <w:snapToGrid w:val="0"/>
        <w:spacing w:line="440" w:lineRule="exact"/>
        <w:ind w:firstLine="560" w:firstLineChars="200"/>
        <w:rPr>
          <w:rFonts w:hint="eastAsia" w:eastAsia="仿宋"/>
          <w:color w:val="000000" w:themeColor="text1"/>
          <w:lang w:val="en-US" w:eastAsia="zh-CN"/>
        </w:rPr>
      </w:pPr>
      <w:r>
        <w:rPr>
          <w:rFonts w:hint="eastAsia" w:ascii="仿宋" w:hAnsi="仿宋" w:cs="宋体"/>
          <w:color w:val="000000" w:themeColor="text1"/>
          <w:sz w:val="28"/>
          <w:szCs w:val="28"/>
          <w:lang w:val="en-US" w:eastAsia="zh-CN"/>
        </w:rPr>
        <w:t>3、《报价明细表》</w:t>
      </w:r>
      <w:r>
        <w:rPr>
          <w:rFonts w:hint="eastAsia" w:ascii="仿宋" w:hAnsi="仿宋" w:eastAsia="仿宋" w:cs="宋体"/>
          <w:color w:val="000000" w:themeColor="text1"/>
          <w:sz w:val="28"/>
          <w:szCs w:val="28"/>
        </w:rPr>
        <w:t>（格式详见第五篇）</w:t>
      </w:r>
    </w:p>
    <w:p>
      <w:pPr>
        <w:pStyle w:val="4"/>
        <w:bidi w:val="0"/>
        <w:rPr>
          <w:color w:val="000000" w:themeColor="text1"/>
        </w:rPr>
      </w:pPr>
      <w:bookmarkStart w:id="61" w:name="_Toc6910_WPSOffice_Level2"/>
      <w:r>
        <w:rPr>
          <w:rFonts w:hint="eastAsia"/>
          <w:color w:val="000000" w:themeColor="text1"/>
        </w:rPr>
        <w:t>三、投标文件的制作</w:t>
      </w:r>
      <w:bookmarkEnd w:id="61"/>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（一）投标人应按投标文件“商务技术标”、“经济标”的构成内容和顺序分别编制投标文件，并制作文件目录，</w:t>
      </w:r>
      <w:r>
        <w:rPr>
          <w:rFonts w:hint="eastAsia" w:ascii="仿宋" w:hAnsi="仿宋" w:eastAsia="仿宋" w:cs="宋体"/>
          <w:b/>
          <w:color w:val="000000" w:themeColor="text1"/>
          <w:spacing w:val="-10"/>
          <w:sz w:val="28"/>
          <w:szCs w:val="28"/>
        </w:rPr>
        <w:t>将“商务技术标”、“经济标”独立装订成册。</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（二）投标文件份数。</w:t>
      </w:r>
      <w:r>
        <w:rPr>
          <w:rFonts w:hint="eastAsia" w:ascii="仿宋" w:hAnsi="仿宋" w:eastAsia="仿宋" w:cs="宋体"/>
          <w:b/>
          <w:bCs/>
          <w:color w:val="000000" w:themeColor="text1"/>
          <w:spacing w:val="-10"/>
          <w:sz w:val="28"/>
          <w:szCs w:val="28"/>
        </w:rPr>
        <w:t>“商务技术标”正本1份，副本</w:t>
      </w:r>
      <w:r>
        <w:rPr>
          <w:rFonts w:hint="eastAsia" w:ascii="仿宋" w:hAnsi="仿宋" w:cs="宋体"/>
          <w:b/>
          <w:bCs/>
          <w:color w:val="000000" w:themeColor="text1"/>
          <w:spacing w:val="-10"/>
          <w:sz w:val="28"/>
          <w:szCs w:val="28"/>
          <w:lang w:val="en-US" w:eastAsia="zh-CN"/>
        </w:rPr>
        <w:t>3</w:t>
      </w:r>
      <w:r>
        <w:rPr>
          <w:rFonts w:hint="eastAsia" w:ascii="仿宋" w:hAnsi="仿宋" w:eastAsia="仿宋" w:cs="宋体"/>
          <w:b/>
          <w:bCs/>
          <w:color w:val="000000" w:themeColor="text1"/>
          <w:spacing w:val="-10"/>
          <w:sz w:val="28"/>
          <w:szCs w:val="28"/>
        </w:rPr>
        <w:t>份，“经济标”正本1份，副本1份；</w:t>
      </w:r>
      <w:r>
        <w:rPr>
          <w:rFonts w:hint="eastAsia" w:ascii="仿宋" w:hAnsi="仿宋" w:eastAsia="仿宋" w:cs="宋体"/>
          <w:color w:val="000000" w:themeColor="text1"/>
          <w:spacing w:val="-10"/>
          <w:sz w:val="28"/>
          <w:szCs w:val="28"/>
        </w:rPr>
        <w:t>正、副本内容应完全一致，副本可以是正本的复印件，并在各投标文件封面上标注“正本”或“副本”字样。</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（三）投标文件内容除资质、证书、合同、标题、签署、各种复印件外，其他内容原则上要求采用四号宋体、A4纸打印，并做到字迹清楚，密封完好。</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（四）本采购文件中规定了投标文件格式的部分，投标人必须采用。</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（五）法定代表人或其授权代理人应按要求在投标文件相应位置签署、盖章或加盖单位公章。</w:t>
      </w:r>
      <w:r>
        <w:rPr>
          <w:rFonts w:hint="eastAsia" w:ascii="仿宋" w:hAnsi="仿宋" w:eastAsia="仿宋" w:cs="宋体"/>
          <w:b/>
          <w:color w:val="000000" w:themeColor="text1"/>
          <w:spacing w:val="-10"/>
          <w:sz w:val="28"/>
          <w:szCs w:val="28"/>
        </w:rPr>
        <w:t>正本每页均需加盖鲜章。</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（六）投标文件内容表达不清、或未按要求填写、或可能导致非唯一理解等，由此引起的后果均由投标人自行负责。</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七）投标文件封装。将编制的“商务技术标”文件正副本装入“商务技术标”文件袋中、“经济标”文件正副本装入“经济标”文件袋中，若资料过多，可增加文件袋，并在相应文件袋封面上标注“商务技术标”、“经济标”、 “投标单位名称”等字样，并加盖单位鲜章。</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（八）投标人未按要求装订、密封、标记投标文件，造成投标文件误投和提前启封，形成无效投标的，由投标人自行负责。</w:t>
      </w:r>
    </w:p>
    <w:p>
      <w:pPr>
        <w:pStyle w:val="4"/>
        <w:bidi w:val="0"/>
        <w:rPr>
          <w:color w:val="000000" w:themeColor="text1"/>
        </w:rPr>
      </w:pPr>
      <w:bookmarkStart w:id="62" w:name="_Toc1478_WPSOffice_Level2"/>
      <w:r>
        <w:rPr>
          <w:rFonts w:hint="eastAsia"/>
          <w:color w:val="000000" w:themeColor="text1"/>
        </w:rPr>
        <w:t>四、投标文件的递交和处置</w:t>
      </w:r>
      <w:bookmarkEnd w:id="62"/>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（一）投标人参加询价会议时必须提交以下资料：</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1、投标人按要求编制且密封完好的投标文件（商务技术标、经济标）；</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2、</w:t>
      </w:r>
      <w:r>
        <w:rPr>
          <w:rFonts w:hint="eastAsia" w:ascii="仿宋" w:hAnsi="仿宋" w:eastAsia="仿宋" w:cs="宋体"/>
          <w:b/>
          <w:color w:val="000000" w:themeColor="text1"/>
          <w:spacing w:val="-10"/>
          <w:sz w:val="28"/>
          <w:szCs w:val="28"/>
        </w:rPr>
        <w:t>投标活动参与人（法定代表人或代理人）身份证原件（供现场备查）；</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（二）凡符合本询价采购文件资质要求的投标人，应按要求编制好投标文件，并在规定的有效时间内递交到采购人接收处。</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（三）采购人收到的投标文件不予退还，作为采购档案资料存档备查。</w:t>
      </w:r>
    </w:p>
    <w:p>
      <w:pPr>
        <w:pStyle w:val="4"/>
        <w:bidi w:val="0"/>
        <w:rPr>
          <w:color w:val="000000" w:themeColor="text1"/>
        </w:rPr>
      </w:pPr>
      <w:bookmarkStart w:id="63" w:name="_Toc2299_WPSOffice_Level2"/>
      <w:r>
        <w:rPr>
          <w:rFonts w:hint="eastAsia"/>
          <w:color w:val="000000" w:themeColor="text1"/>
        </w:rPr>
        <w:t>五、投标保证金的交纳与处置</w:t>
      </w:r>
      <w:bookmarkEnd w:id="63"/>
    </w:p>
    <w:p>
      <w:pPr>
        <w:pStyle w:val="4"/>
        <w:bidi w:val="0"/>
        <w:ind w:firstLine="520" w:firstLineChars="200"/>
        <w:rPr>
          <w:rFonts w:hint="eastAsia" w:ascii="仿宋" w:hAnsi="仿宋" w:eastAsia="仿宋" w:cs="宋体"/>
          <w:b w:val="0"/>
          <w:bCs w:val="0"/>
          <w:color w:val="000000" w:themeColor="text1"/>
          <w:spacing w:val="-10"/>
          <w:kern w:val="2"/>
          <w:sz w:val="28"/>
          <w:szCs w:val="28"/>
          <w:lang w:val="en-US" w:eastAsia="zh-CN" w:bidi="ar-SA"/>
        </w:rPr>
      </w:pPr>
      <w:r>
        <w:rPr>
          <w:rFonts w:hint="eastAsia" w:ascii="仿宋" w:hAnsi="仿宋" w:eastAsia="仿宋" w:cs="宋体"/>
          <w:b w:val="0"/>
          <w:bCs w:val="0"/>
          <w:color w:val="000000" w:themeColor="text1"/>
          <w:spacing w:val="-10"/>
          <w:kern w:val="2"/>
          <w:sz w:val="28"/>
          <w:szCs w:val="28"/>
          <w:lang w:val="en-US" w:eastAsia="zh-CN" w:bidi="ar-SA"/>
        </w:rPr>
        <w:t>无需缴纳。</w:t>
      </w:r>
    </w:p>
    <w:p>
      <w:pPr>
        <w:pStyle w:val="4"/>
        <w:bidi w:val="0"/>
        <w:rPr>
          <w:color w:val="000000" w:themeColor="text1"/>
        </w:rPr>
      </w:pPr>
      <w:bookmarkStart w:id="64" w:name="_Toc8419_WPSOffice_Level2"/>
      <w:r>
        <w:rPr>
          <w:rFonts w:hint="eastAsia"/>
          <w:color w:val="000000" w:themeColor="text1"/>
        </w:rPr>
        <w:t>六、履约保证金</w:t>
      </w:r>
      <w:bookmarkEnd w:id="64"/>
    </w:p>
    <w:p>
      <w:pPr>
        <w:pStyle w:val="4"/>
        <w:bidi w:val="0"/>
        <w:ind w:firstLine="520" w:firstLineChars="200"/>
        <w:rPr>
          <w:rFonts w:hint="eastAsia" w:ascii="仿宋" w:hAnsi="仿宋" w:cs="宋体"/>
          <w:b w:val="0"/>
          <w:bCs w:val="0"/>
          <w:color w:val="000000" w:themeColor="text1"/>
          <w:spacing w:val="-10"/>
          <w:kern w:val="2"/>
          <w:sz w:val="28"/>
          <w:szCs w:val="28"/>
          <w:lang w:val="en-US" w:eastAsia="zh-CN" w:bidi="ar-SA"/>
        </w:rPr>
      </w:pPr>
      <w:r>
        <w:rPr>
          <w:rFonts w:hint="eastAsia" w:ascii="仿宋" w:hAnsi="仿宋" w:cs="宋体"/>
          <w:b w:val="0"/>
          <w:bCs w:val="0"/>
          <w:color w:val="000000" w:themeColor="text1"/>
          <w:spacing w:val="-10"/>
          <w:kern w:val="2"/>
          <w:sz w:val="28"/>
          <w:szCs w:val="28"/>
          <w:lang w:val="en-US" w:eastAsia="zh-CN" w:bidi="ar-SA"/>
        </w:rPr>
        <w:t>1.按照成交总价的10%缴纳履约保证金，如成交人没有按照招标文件和合同履约，采购人有权处置履约保证金。按照采购人维修通知要求，没有按时履约维修或及时配送配件的，采购人有权在其他地方购买和维修，相应费用采购人有权从履约金中扣除。</w:t>
      </w:r>
    </w:p>
    <w:p>
      <w:pPr>
        <w:pStyle w:val="4"/>
        <w:bidi w:val="0"/>
        <w:ind w:firstLine="520" w:firstLineChars="200"/>
        <w:rPr>
          <w:rFonts w:hint="default" w:ascii="仿宋" w:hAnsi="仿宋" w:eastAsia="仿宋" w:cs="宋体"/>
          <w:b w:val="0"/>
          <w:bCs w:val="0"/>
          <w:color w:val="000000" w:themeColor="text1"/>
          <w:spacing w:val="-10"/>
          <w:kern w:val="2"/>
          <w:sz w:val="28"/>
          <w:szCs w:val="28"/>
          <w:lang w:val="en-US" w:eastAsia="zh-CN" w:bidi="ar-SA"/>
        </w:rPr>
      </w:pPr>
      <w:r>
        <w:rPr>
          <w:rFonts w:hint="eastAsia" w:ascii="仿宋" w:hAnsi="仿宋" w:cs="宋体"/>
          <w:b w:val="0"/>
          <w:bCs w:val="0"/>
          <w:color w:val="000000" w:themeColor="text1"/>
          <w:spacing w:val="-10"/>
          <w:kern w:val="2"/>
          <w:sz w:val="28"/>
          <w:szCs w:val="28"/>
          <w:lang w:val="en-US" w:eastAsia="zh-CN" w:bidi="ar-SA"/>
        </w:rPr>
        <w:t>2.二年合同期满中标人完全履约后，采购人一次性无息退还全部履约保证金。</w:t>
      </w:r>
    </w:p>
    <w:p>
      <w:pPr>
        <w:pStyle w:val="4"/>
        <w:bidi w:val="0"/>
        <w:rPr>
          <w:color w:val="000000" w:themeColor="text1"/>
        </w:rPr>
      </w:pPr>
      <w:bookmarkStart w:id="65" w:name="_Toc3025_WPSOffice_Level2"/>
      <w:r>
        <w:rPr>
          <w:rFonts w:hint="eastAsia"/>
          <w:color w:val="000000" w:themeColor="text1"/>
          <w:lang w:eastAsia="zh-CN"/>
        </w:rPr>
        <w:t>七</w:t>
      </w:r>
      <w:r>
        <w:rPr>
          <w:rFonts w:hint="eastAsia"/>
          <w:color w:val="000000" w:themeColor="text1"/>
        </w:rPr>
        <w:t>、采购结果公示</w:t>
      </w:r>
      <w:bookmarkEnd w:id="65"/>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（一）采购结果公示期为1个工作日，从第一成交候选人确定次日起计算。</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（二）公示期满无异议，由采购人向第一成交候选人制发《成交通知书》。</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（三）若公示期内收到书面质疑，采购人将采购相关规定办理。</w:t>
      </w:r>
    </w:p>
    <w:p>
      <w:pPr>
        <w:pStyle w:val="4"/>
        <w:bidi w:val="0"/>
        <w:rPr>
          <w:color w:val="000000" w:themeColor="text1"/>
        </w:rPr>
      </w:pPr>
      <w:bookmarkStart w:id="66" w:name="_Toc29656_WPSOffice_Level2"/>
      <w:r>
        <w:rPr>
          <w:rFonts w:hint="eastAsia"/>
          <w:color w:val="000000" w:themeColor="text1"/>
        </w:rPr>
        <w:t>九、合同签订</w:t>
      </w:r>
      <w:bookmarkEnd w:id="66"/>
    </w:p>
    <w:p>
      <w:pPr>
        <w:adjustRightInd w:val="0"/>
        <w:snapToGrid w:val="0"/>
        <w:spacing w:line="440" w:lineRule="exact"/>
        <w:ind w:firstLine="520" w:firstLineChars="200"/>
        <w:rPr>
          <w:rFonts w:hint="eastAsia"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（一）中标人应在接到《中标通知书》后，</w:t>
      </w:r>
      <w:r>
        <w:rPr>
          <w:rFonts w:hint="eastAsia" w:ascii="仿宋" w:hAnsi="仿宋" w:cs="宋体"/>
          <w:color w:val="000000" w:themeColor="text1"/>
          <w:spacing w:val="-10"/>
          <w:sz w:val="28"/>
          <w:szCs w:val="28"/>
          <w:lang w:val="en-US" w:eastAsia="zh-CN"/>
        </w:rPr>
        <w:t>20日内完成</w:t>
      </w:r>
      <w:r>
        <w:rPr>
          <w:rFonts w:hint="eastAsia" w:ascii="仿宋" w:hAnsi="仿宋" w:eastAsia="仿宋" w:cs="宋体"/>
          <w:color w:val="000000" w:themeColor="text1"/>
          <w:spacing w:val="-10"/>
          <w:sz w:val="28"/>
          <w:szCs w:val="28"/>
        </w:rPr>
        <w:t>本项目签订合同。</w:t>
      </w:r>
    </w:p>
    <w:p>
      <w:pPr>
        <w:adjustRightInd w:val="0"/>
        <w:snapToGrid w:val="0"/>
        <w:spacing w:line="440" w:lineRule="exact"/>
        <w:ind w:firstLine="520" w:firstLineChars="200"/>
        <w:rPr>
          <w:rFonts w:ascii="仿宋" w:hAnsi="仿宋" w:eastAsia="仿宋" w:cs="宋体"/>
          <w:color w:val="000000" w:themeColor="text1"/>
          <w:spacing w:val="-10"/>
          <w:sz w:val="28"/>
          <w:szCs w:val="28"/>
        </w:rPr>
      </w:pPr>
      <w:r>
        <w:rPr>
          <w:rFonts w:hint="eastAsia" w:ascii="仿宋" w:hAnsi="仿宋" w:eastAsia="仿宋" w:cs="宋体"/>
          <w:color w:val="000000" w:themeColor="text1"/>
          <w:spacing w:val="-10"/>
          <w:sz w:val="28"/>
          <w:szCs w:val="28"/>
        </w:rPr>
        <w:t>（二）合同至少一式伍份：采购人肆份、成交人壹份。</w:t>
      </w:r>
    </w:p>
    <w:p>
      <w:pPr>
        <w:widowControl/>
        <w:jc w:val="left"/>
        <w:rPr>
          <w:rFonts w:ascii="仿宋" w:hAnsi="仿宋" w:eastAsia="仿宋" w:cs="宋体"/>
          <w:color w:val="000000" w:themeColor="text1"/>
          <w:spacing w:val="-10"/>
          <w:sz w:val="28"/>
          <w:szCs w:val="28"/>
        </w:rPr>
      </w:pPr>
      <w:r>
        <w:rPr>
          <w:rFonts w:ascii="仿宋" w:hAnsi="仿宋" w:eastAsia="仿宋" w:cs="宋体"/>
          <w:color w:val="000000" w:themeColor="text1"/>
          <w:spacing w:val="-10"/>
          <w:sz w:val="28"/>
          <w:szCs w:val="28"/>
        </w:rPr>
        <w:br w:type="page"/>
      </w:r>
    </w:p>
    <w:p>
      <w:pPr>
        <w:adjustRightInd w:val="0"/>
        <w:snapToGrid w:val="0"/>
        <w:spacing w:line="440" w:lineRule="exact"/>
        <w:ind w:firstLine="520" w:firstLineChars="200"/>
        <w:rPr>
          <w:rFonts w:ascii="仿宋" w:hAnsi="仿宋" w:eastAsia="仿宋" w:cs="宋体"/>
          <w:color w:val="000000" w:themeColor="text1"/>
          <w:spacing w:val="-10"/>
          <w:sz w:val="28"/>
          <w:szCs w:val="28"/>
        </w:rPr>
      </w:pPr>
    </w:p>
    <w:p>
      <w:pPr>
        <w:pStyle w:val="3"/>
        <w:rPr>
          <w:rFonts w:cs="华文中宋"/>
          <w:color w:val="000000" w:themeColor="text1"/>
          <w:sz w:val="52"/>
          <w:szCs w:val="52"/>
        </w:rPr>
      </w:pPr>
      <w:bookmarkStart w:id="67" w:name="_Toc15290411"/>
      <w:bookmarkStart w:id="68" w:name="_Toc29359_WPSOffice_Level1"/>
      <w:r>
        <w:rPr>
          <w:rFonts w:hint="eastAsia"/>
          <w:color w:val="000000" w:themeColor="text1"/>
        </w:rPr>
        <w:t>第五篇 投标文件部分内容格式及附件</w:t>
      </w:r>
      <w:bookmarkEnd w:id="67"/>
      <w:bookmarkEnd w:id="68"/>
    </w:p>
    <w:p>
      <w:pPr>
        <w:spacing w:line="480" w:lineRule="auto"/>
        <w:jc w:val="center"/>
        <w:rPr>
          <w:rFonts w:ascii="仿宋" w:hAnsi="仿宋" w:eastAsia="仿宋"/>
          <w:b/>
          <w:color w:val="000000" w:themeColor="text1"/>
          <w:kern w:val="44"/>
          <w:sz w:val="52"/>
          <w:szCs w:val="52"/>
        </w:rPr>
      </w:pPr>
    </w:p>
    <w:p>
      <w:pPr>
        <w:rPr>
          <w:rFonts w:ascii="仿宋" w:hAnsi="仿宋" w:eastAsia="仿宋"/>
          <w:b/>
          <w:color w:val="000000" w:themeColor="text1"/>
          <w:kern w:val="44"/>
          <w:sz w:val="52"/>
          <w:szCs w:val="52"/>
        </w:rPr>
      </w:pPr>
      <w:r>
        <w:rPr>
          <w:rFonts w:ascii="仿宋" w:hAnsi="仿宋" w:eastAsia="仿宋"/>
          <w:b/>
          <w:color w:val="000000" w:themeColor="text1"/>
          <w:kern w:val="44"/>
          <w:sz w:val="52"/>
          <w:szCs w:val="52"/>
        </w:rPr>
        <w:br w:type="page"/>
      </w:r>
    </w:p>
    <w:p>
      <w:pPr>
        <w:ind w:firstLine="4680" w:firstLineChars="1300"/>
        <w:rPr>
          <w:color w:val="000000" w:themeColor="text1"/>
          <w:sz w:val="36"/>
          <w:szCs w:val="36"/>
        </w:rPr>
      </w:pPr>
      <w:bookmarkStart w:id="69" w:name="_Toc21936_WPSOffice_Level1"/>
      <w:bookmarkStart w:id="70" w:name="_Toc9226_WPSOffice_Level1"/>
      <w:bookmarkStart w:id="71" w:name="_Toc21738_WPSOffice_Level1"/>
      <w:bookmarkStart w:id="72" w:name="_Toc8184_WPSOffice_Level1"/>
      <w:bookmarkStart w:id="73" w:name="_Toc10905_WPSOffice_Level1"/>
      <w:bookmarkStart w:id="74" w:name="_Toc10658_WPSOffice_Level1"/>
      <w:bookmarkStart w:id="75" w:name="_Toc919_WPSOffice_Level1"/>
      <w:bookmarkStart w:id="76" w:name="_Toc29167_WPSOffice_Level1"/>
      <w:bookmarkStart w:id="77" w:name="_Toc2787_WPSOffice_Level1"/>
      <w:bookmarkStart w:id="78" w:name="_Toc20013_WPSOffice_Level1"/>
      <w:bookmarkStart w:id="79" w:name="_Toc31009_WPSOffice_Level1"/>
      <w:bookmarkStart w:id="80" w:name="_Toc3441_WPSOffice_Level1"/>
      <w:bookmarkStart w:id="81" w:name="_Toc27695_WPSOffice_Level1"/>
      <w:r>
        <w:rPr>
          <w:rFonts w:hint="eastAsia"/>
          <w:color w:val="000000" w:themeColor="text1"/>
          <w:sz w:val="36"/>
          <w:szCs w:val="36"/>
        </w:rPr>
        <w:t>报名表</w:t>
      </w:r>
      <w:bookmarkEnd w:id="69"/>
      <w:bookmarkEnd w:id="70"/>
      <w:bookmarkEnd w:id="71"/>
      <w:bookmarkEnd w:id="72"/>
      <w:bookmarkEnd w:id="73"/>
      <w:bookmarkEnd w:id="74"/>
      <w:bookmarkEnd w:id="75"/>
      <w:bookmarkEnd w:id="76"/>
      <w:bookmarkEnd w:id="77"/>
      <w:bookmarkEnd w:id="78"/>
      <w:bookmarkEnd w:id="79"/>
      <w:bookmarkEnd w:id="80"/>
      <w:bookmarkEnd w:id="81"/>
    </w:p>
    <w:p>
      <w:pPr>
        <w:bidi w:val="0"/>
        <w:rPr>
          <w:color w:val="000000" w:themeColor="text1"/>
        </w:rPr>
      </w:pPr>
      <w:r>
        <w:rPr>
          <w:rFonts w:hint="eastAsia"/>
          <w:color w:val="000000" w:themeColor="text1"/>
        </w:rPr>
        <w:t>投标单位（公章）:                              时间：    年  月   日</w:t>
      </w:r>
    </w:p>
    <w:tbl>
      <w:tblPr>
        <w:tblStyle w:val="1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rPr>
                <w:color w:val="000000" w:themeColor="text1"/>
              </w:rPr>
            </w:pPr>
            <w:r>
              <w:rPr>
                <w:rFonts w:hint="eastAsia"/>
                <w:color w:val="000000" w:themeColor="text1"/>
              </w:rPr>
              <w:t>投标项目名称</w:t>
            </w:r>
          </w:p>
        </w:tc>
        <w:tc>
          <w:tcPr>
            <w:tcW w:w="6520" w:type="dxa"/>
          </w:tcPr>
          <w:p>
            <w:pPr>
              <w:bidi w:val="0"/>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rPr>
                <w:color w:val="000000" w:themeColor="text1"/>
              </w:rPr>
            </w:pPr>
            <w:r>
              <w:rPr>
                <w:rFonts w:hint="eastAsia"/>
                <w:color w:val="000000" w:themeColor="text1"/>
              </w:rPr>
              <w:t>投标项目编号</w:t>
            </w:r>
          </w:p>
        </w:tc>
        <w:tc>
          <w:tcPr>
            <w:tcW w:w="6520" w:type="dxa"/>
          </w:tcPr>
          <w:p>
            <w:pPr>
              <w:bidi w:val="0"/>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rPr>
                <w:color w:val="000000" w:themeColor="text1"/>
              </w:rPr>
            </w:pPr>
            <w:r>
              <w:rPr>
                <w:rFonts w:hint="eastAsia"/>
                <w:color w:val="000000" w:themeColor="text1"/>
              </w:rPr>
              <w:t>单位地址</w:t>
            </w:r>
          </w:p>
        </w:tc>
        <w:tc>
          <w:tcPr>
            <w:tcW w:w="6520" w:type="dxa"/>
          </w:tcPr>
          <w:p>
            <w:pPr>
              <w:bidi w:val="0"/>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rPr>
                <w:color w:val="000000" w:themeColor="text1"/>
              </w:rPr>
            </w:pPr>
            <w:r>
              <w:rPr>
                <w:rFonts w:hint="eastAsia"/>
                <w:color w:val="000000" w:themeColor="text1"/>
              </w:rPr>
              <w:t>联系人姓名</w:t>
            </w:r>
          </w:p>
        </w:tc>
        <w:tc>
          <w:tcPr>
            <w:tcW w:w="6520" w:type="dxa"/>
          </w:tcPr>
          <w:p>
            <w:pPr>
              <w:bidi w:val="0"/>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rPr>
                <w:color w:val="000000" w:themeColor="text1"/>
              </w:rPr>
            </w:pPr>
            <w:r>
              <w:rPr>
                <w:rFonts w:hint="eastAsia"/>
                <w:color w:val="000000" w:themeColor="text1"/>
              </w:rPr>
              <w:t>联系人电话</w:t>
            </w:r>
          </w:p>
        </w:tc>
        <w:tc>
          <w:tcPr>
            <w:tcW w:w="6520" w:type="dxa"/>
          </w:tcPr>
          <w:p>
            <w:pPr>
              <w:bidi w:val="0"/>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rPr>
                <w:color w:val="000000" w:themeColor="text1"/>
              </w:rPr>
            </w:pPr>
            <w:r>
              <w:rPr>
                <w:rFonts w:hint="eastAsia"/>
                <w:color w:val="000000" w:themeColor="text1"/>
              </w:rPr>
              <w:t>投标报名资料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rPr>
                <w:color w:val="000000" w:themeColor="text1"/>
              </w:rPr>
            </w:pPr>
            <w:r>
              <w:rPr>
                <w:rFonts w:hint="eastAsia"/>
                <w:color w:val="000000" w:themeColor="text1"/>
              </w:rPr>
              <w:t>1、营业执照复印件加盖鲜章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rPr>
                <w:color w:val="000000" w:themeColor="text1"/>
              </w:rPr>
            </w:pPr>
            <w:r>
              <w:rPr>
                <w:rFonts w:hint="eastAsia"/>
                <w:color w:val="000000" w:themeColor="text1"/>
              </w:rPr>
              <w:t>2、法定代表人身份证明书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rPr>
                <w:color w:val="000000" w:themeColor="text1"/>
              </w:rPr>
            </w:pPr>
            <w:r>
              <w:rPr>
                <w:rFonts w:hint="eastAsia"/>
                <w:color w:val="000000" w:themeColor="text1"/>
              </w:rPr>
              <w:t>3、法定代表人授权委托书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rPr>
                <w:color w:val="000000" w:themeColor="text1"/>
              </w:rPr>
            </w:pPr>
          </w:p>
        </w:tc>
      </w:tr>
    </w:tbl>
    <w:p>
      <w:pPr>
        <w:bidi w:val="0"/>
        <w:rPr>
          <w:color w:val="000000" w:themeColor="text1"/>
        </w:rPr>
      </w:pPr>
    </w:p>
    <w:p>
      <w:pPr>
        <w:rPr>
          <w:color w:val="000000" w:themeColor="text1"/>
        </w:rPr>
      </w:pPr>
      <w:r>
        <w:rPr>
          <w:color w:val="000000" w:themeColor="text1"/>
        </w:rPr>
        <w:br w:type="page"/>
      </w:r>
    </w:p>
    <w:p>
      <w:pPr>
        <w:jc w:val="center"/>
        <w:rPr>
          <w:color w:val="000000" w:themeColor="text1"/>
          <w:sz w:val="36"/>
          <w:szCs w:val="36"/>
        </w:rPr>
      </w:pPr>
      <w:bookmarkStart w:id="82" w:name="_Toc18966_WPSOffice_Level2"/>
      <w:bookmarkStart w:id="83" w:name="_Toc1908_WPSOffice_Level2"/>
      <w:bookmarkStart w:id="84" w:name="_Toc28093_WPSOffice_Level1"/>
      <w:bookmarkStart w:id="85" w:name="_Toc25504_WPSOffice_Level1"/>
      <w:bookmarkStart w:id="86" w:name="_Toc21162_WPSOffice_Level2"/>
      <w:bookmarkStart w:id="87" w:name="_Toc8090_WPSOffice_Level2"/>
      <w:bookmarkStart w:id="88" w:name="_Toc29153_WPSOffice_Level2"/>
      <w:bookmarkStart w:id="89" w:name="_Toc31128_WPSOffice_Level2"/>
      <w:bookmarkStart w:id="90" w:name="_Toc14552_WPSOffice_Level1"/>
      <w:bookmarkStart w:id="91" w:name="_Toc5266_WPSOffice_Level1"/>
      <w:bookmarkStart w:id="92" w:name="_Toc30837_WPSOffice_Level2"/>
      <w:bookmarkStart w:id="93" w:name="_Toc24260_WPSOffice_Level2"/>
      <w:bookmarkStart w:id="94" w:name="_Toc15794_WPSOffice_Level2"/>
      <w:r>
        <w:rPr>
          <w:rFonts w:hint="eastAsia"/>
          <w:color w:val="000000" w:themeColor="text1"/>
          <w:sz w:val="36"/>
          <w:szCs w:val="36"/>
        </w:rPr>
        <w:t>投标承诺函</w:t>
      </w:r>
      <w:bookmarkEnd w:id="82"/>
      <w:bookmarkEnd w:id="83"/>
      <w:bookmarkEnd w:id="84"/>
      <w:bookmarkEnd w:id="85"/>
      <w:bookmarkEnd w:id="86"/>
      <w:bookmarkEnd w:id="87"/>
      <w:bookmarkEnd w:id="88"/>
      <w:bookmarkEnd w:id="89"/>
      <w:bookmarkEnd w:id="90"/>
      <w:bookmarkEnd w:id="91"/>
      <w:bookmarkEnd w:id="92"/>
      <w:bookmarkEnd w:id="93"/>
      <w:bookmarkEnd w:id="94"/>
    </w:p>
    <w:p>
      <w:pPr>
        <w:bidi w:val="0"/>
        <w:rPr>
          <w:color w:val="000000" w:themeColor="text1"/>
        </w:rPr>
      </w:pPr>
      <w:r>
        <w:rPr>
          <w:rFonts w:hint="eastAsia"/>
          <w:color w:val="000000" w:themeColor="text1"/>
        </w:rPr>
        <w:t>重庆市铜梁区人民医院:</w:t>
      </w:r>
    </w:p>
    <w:p>
      <w:pPr>
        <w:bidi w:val="0"/>
        <w:ind w:firstLine="560" w:firstLineChars="200"/>
        <w:rPr>
          <w:color w:val="000000" w:themeColor="text1"/>
        </w:rPr>
      </w:pPr>
      <w:r>
        <w:rPr>
          <w:rFonts w:hint="eastAsia"/>
          <w:color w:val="000000" w:themeColor="text1"/>
        </w:rPr>
        <w:t>我方收到贵方制发的《</w:t>
      </w:r>
      <w:r>
        <w:rPr>
          <w:rFonts w:hint="eastAsia"/>
          <w:color w:val="000000" w:themeColor="text1"/>
          <w:lang w:eastAsia="zh-CN"/>
        </w:rPr>
        <w:t>心电监护仪常用配件</w:t>
      </w:r>
      <w:r>
        <w:rPr>
          <w:rFonts w:hint="eastAsia"/>
          <w:color w:val="000000" w:themeColor="text1"/>
        </w:rPr>
        <w:t>》【</w:t>
      </w:r>
      <w:r>
        <w:rPr>
          <w:rFonts w:hint="eastAsia"/>
          <w:color w:val="000000" w:themeColor="text1"/>
          <w:lang w:eastAsia="zh-CN"/>
        </w:rPr>
        <w:t>TYC（询）2024-035</w:t>
      </w:r>
      <w:r>
        <w:rPr>
          <w:rFonts w:hint="eastAsia"/>
          <w:color w:val="000000" w:themeColor="text1"/>
        </w:rPr>
        <w:t>】询价采购文件，经研究，决定自愿参加该项目的报价活动，并承诺同意和自觉遵守询价采购文件中的各项条款。</w:t>
      </w:r>
    </w:p>
    <w:p>
      <w:pPr>
        <w:bidi w:val="0"/>
        <w:ind w:firstLine="560" w:firstLineChars="200"/>
        <w:rPr>
          <w:color w:val="000000" w:themeColor="text1"/>
        </w:rPr>
      </w:pPr>
      <w:r>
        <w:rPr>
          <w:rFonts w:hint="eastAsia"/>
          <w:color w:val="000000" w:themeColor="text1"/>
        </w:rPr>
        <w:t>1、我方根据询价采购文件的各项内容要求，对询价项目的投标报价以我方填制的《投标报价表》中的投标报价金额为准。</w:t>
      </w:r>
    </w:p>
    <w:p>
      <w:pPr>
        <w:bidi w:val="0"/>
        <w:ind w:firstLine="560" w:firstLineChars="200"/>
        <w:rPr>
          <w:color w:val="000000" w:themeColor="text1"/>
        </w:rPr>
      </w:pPr>
      <w:r>
        <w:rPr>
          <w:rFonts w:hint="eastAsia"/>
          <w:color w:val="000000" w:themeColor="text1"/>
        </w:rPr>
        <w:t>2、我方完全同意询价文件中规定的评标办法；并按询价文件的规定缴纳投标保证金；并愿意自行承担我方在参与投标报价活动中所产生的一切费用。</w:t>
      </w:r>
    </w:p>
    <w:p>
      <w:pPr>
        <w:bidi w:val="0"/>
        <w:ind w:firstLine="560" w:firstLineChars="200"/>
        <w:rPr>
          <w:color w:val="000000" w:themeColor="text1"/>
        </w:rPr>
      </w:pPr>
      <w:r>
        <w:rPr>
          <w:rFonts w:hint="eastAsia"/>
          <w:color w:val="000000" w:themeColor="text1"/>
        </w:rPr>
        <w:t>3、我方提交的所有投标文件、资料都是准确和真实的，如有虚假或隐瞒，我方愿意承担一切责任。</w:t>
      </w:r>
    </w:p>
    <w:p>
      <w:pPr>
        <w:bidi w:val="0"/>
        <w:ind w:firstLine="560" w:firstLineChars="200"/>
        <w:rPr>
          <w:color w:val="000000" w:themeColor="text1"/>
        </w:rPr>
      </w:pPr>
      <w:r>
        <w:rPr>
          <w:rFonts w:hint="eastAsia"/>
          <w:color w:val="000000" w:themeColor="text1"/>
        </w:rPr>
        <w:t>4、我方承诺完全响应本项目采购文件中的各项规定要求，如存在未响应或虚假响应，我方愿意承担一切责任。</w:t>
      </w:r>
    </w:p>
    <w:p>
      <w:pPr>
        <w:bidi w:val="0"/>
        <w:ind w:firstLine="560" w:firstLineChars="200"/>
        <w:rPr>
          <w:color w:val="000000" w:themeColor="text1"/>
        </w:rPr>
      </w:pPr>
      <w:r>
        <w:rPr>
          <w:rFonts w:hint="eastAsia"/>
          <w:color w:val="000000" w:themeColor="text1"/>
        </w:rPr>
        <w:t>5、如果我方成交，我方承诺严格执行双方签订的合同，并在合同约定的时间内将项目实施完成并验收合格，保证满足询价采购项目质量及供货时间等各项要求。</w:t>
      </w:r>
    </w:p>
    <w:p>
      <w:pPr>
        <w:bidi w:val="0"/>
        <w:rPr>
          <w:color w:val="000000" w:themeColor="text1"/>
        </w:rPr>
      </w:pPr>
    </w:p>
    <w:p>
      <w:pPr>
        <w:bidi w:val="0"/>
        <w:ind w:firstLine="3080" w:firstLineChars="1100"/>
        <w:rPr>
          <w:color w:val="000000" w:themeColor="text1"/>
        </w:rPr>
      </w:pPr>
      <w:r>
        <w:rPr>
          <w:rFonts w:hint="eastAsia"/>
          <w:color w:val="000000" w:themeColor="text1"/>
        </w:rPr>
        <w:t xml:space="preserve">法定代表人（代理人）签名或盖章：                 </w:t>
      </w:r>
    </w:p>
    <w:p>
      <w:pPr>
        <w:bidi w:val="0"/>
        <w:ind w:firstLine="3360" w:firstLineChars="1200"/>
        <w:rPr>
          <w:color w:val="000000" w:themeColor="text1"/>
        </w:rPr>
      </w:pPr>
      <w:r>
        <w:rPr>
          <w:rFonts w:hint="eastAsia"/>
          <w:color w:val="000000" w:themeColor="text1"/>
        </w:rPr>
        <w:t xml:space="preserve">投标人（公章）： </w:t>
      </w:r>
    </w:p>
    <w:p>
      <w:pPr>
        <w:bidi w:val="0"/>
        <w:rPr>
          <w:color w:val="000000" w:themeColor="text1"/>
        </w:rPr>
      </w:pPr>
      <w:r>
        <w:rPr>
          <w:rFonts w:hint="eastAsia"/>
          <w:color w:val="000000" w:themeColor="text1"/>
        </w:rPr>
        <w:t xml:space="preserve">                </w:t>
      </w:r>
      <w:r>
        <w:rPr>
          <w:rFonts w:hint="eastAsia"/>
          <w:color w:val="000000" w:themeColor="text1"/>
          <w:lang w:val="en-US" w:eastAsia="zh-CN"/>
        </w:rPr>
        <w:t xml:space="preserve">                       </w:t>
      </w:r>
      <w:r>
        <w:rPr>
          <w:rFonts w:hint="eastAsia"/>
          <w:color w:val="000000" w:themeColor="text1"/>
        </w:rPr>
        <w:t xml:space="preserve">  年  月  日</w:t>
      </w:r>
    </w:p>
    <w:p>
      <w:pPr>
        <w:bidi w:val="0"/>
        <w:rPr>
          <w:color w:val="000000" w:themeColor="text1"/>
        </w:rPr>
      </w:pPr>
    </w:p>
    <w:p>
      <w:pPr>
        <w:bidi w:val="0"/>
        <w:rPr>
          <w:color w:val="000000" w:themeColor="text1"/>
        </w:rPr>
        <w:sectPr>
          <w:footerReference r:id="rId4" w:type="default"/>
          <w:pgSz w:w="11906" w:h="16838"/>
          <w:pgMar w:top="1134" w:right="851" w:bottom="1134" w:left="1134" w:header="851" w:footer="992" w:gutter="0"/>
          <w:pgNumType w:fmt="numberInDash" w:start="1"/>
          <w:cols w:space="720" w:num="1"/>
          <w:docGrid w:type="lines" w:linePitch="312" w:charSpace="0"/>
        </w:sectPr>
      </w:pPr>
    </w:p>
    <w:p>
      <w:pPr>
        <w:pStyle w:val="5"/>
        <w:bidi w:val="0"/>
        <w:rPr>
          <w:rFonts w:hint="eastAsia"/>
          <w:color w:val="000000" w:themeColor="text1"/>
        </w:rPr>
      </w:pPr>
      <w:bookmarkStart w:id="95" w:name="_Toc5265_WPSOffice_Level1"/>
      <w:bookmarkStart w:id="96" w:name="_Toc20925_WPSOffice_Level1"/>
      <w:bookmarkStart w:id="97" w:name="_Toc30188_WPSOffice_Level1"/>
      <w:bookmarkStart w:id="98" w:name="_Toc28528_WPSOffice_Level1"/>
      <w:bookmarkStart w:id="99" w:name="_Toc4586_WPSOffice_Level1"/>
    </w:p>
    <w:p>
      <w:pPr>
        <w:jc w:val="center"/>
        <w:rPr>
          <w:color w:val="000000" w:themeColor="text1"/>
          <w:sz w:val="36"/>
          <w:szCs w:val="36"/>
        </w:rPr>
      </w:pPr>
      <w:bookmarkStart w:id="100" w:name="_Toc22009_WPSOffice_Level1"/>
      <w:bookmarkStart w:id="101" w:name="_Toc26410_WPSOffice_Level2"/>
      <w:bookmarkStart w:id="102" w:name="_Toc26545_WPSOffice_Level2"/>
      <w:bookmarkStart w:id="103" w:name="_Toc22034_WPSOffice_Level2"/>
      <w:bookmarkStart w:id="104" w:name="_Toc15725_WPSOffice_Level2"/>
      <w:bookmarkStart w:id="105" w:name="_Toc17350_WPSOffice_Level2"/>
      <w:bookmarkStart w:id="106" w:name="_Toc6027_WPSOffice_Level2"/>
      <w:bookmarkStart w:id="107" w:name="_Toc1199_WPSOffice_Level2"/>
      <w:bookmarkStart w:id="108" w:name="_Toc19424_WPSOffice_Level2"/>
      <w:bookmarkStart w:id="109" w:name="_Toc9539_WPSOffice_Level2"/>
      <w:r>
        <w:rPr>
          <w:rFonts w:hint="eastAsia"/>
          <w:color w:val="000000" w:themeColor="text1"/>
          <w:sz w:val="36"/>
          <w:szCs w:val="36"/>
        </w:rPr>
        <w:t>投标报价表</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bidi w:val="0"/>
        <w:rPr>
          <w:color w:val="000000" w:themeColor="text1"/>
        </w:rPr>
      </w:pPr>
      <w:r>
        <w:rPr>
          <w:rFonts w:hint="eastAsia"/>
          <w:color w:val="000000" w:themeColor="text1"/>
        </w:rPr>
        <w:t xml:space="preserve">投标单位名称：                                  </w:t>
      </w:r>
      <w:r>
        <w:rPr>
          <w:rFonts w:hint="eastAsia"/>
          <w:color w:val="000000" w:themeColor="text1"/>
          <w:lang w:eastAsia="zh-CN"/>
        </w:rPr>
        <w:t>项目编号：</w:t>
      </w:r>
      <w:r>
        <w:rPr>
          <w:rFonts w:hint="eastAsia"/>
          <w:color w:val="000000" w:themeColor="text1"/>
        </w:rPr>
        <w:t xml:space="preserve">       </w:t>
      </w:r>
    </w:p>
    <w:tbl>
      <w:tblPr>
        <w:tblStyle w:val="15"/>
        <w:tblW w:w="10041" w:type="dxa"/>
        <w:jc w:val="center"/>
        <w:tblLayout w:type="fixed"/>
        <w:tblCellMar>
          <w:top w:w="0" w:type="dxa"/>
          <w:left w:w="108" w:type="dxa"/>
          <w:bottom w:w="0" w:type="dxa"/>
          <w:right w:w="108" w:type="dxa"/>
        </w:tblCellMar>
      </w:tblPr>
      <w:tblGrid>
        <w:gridCol w:w="3435"/>
        <w:gridCol w:w="2790"/>
        <w:gridCol w:w="3816"/>
      </w:tblGrid>
      <w:tr>
        <w:tblPrEx>
          <w:tblCellMar>
            <w:top w:w="0" w:type="dxa"/>
            <w:left w:w="108" w:type="dxa"/>
            <w:bottom w:w="0" w:type="dxa"/>
            <w:right w:w="108" w:type="dxa"/>
          </w:tblCellMar>
        </w:tblPrEx>
        <w:trPr>
          <w:trHeight w:val="900" w:hRule="atLeast"/>
          <w:jc w:val="center"/>
        </w:trPr>
        <w:tc>
          <w:tcPr>
            <w:tcW w:w="3435" w:type="dxa"/>
            <w:tcBorders>
              <w:top w:val="single" w:color="000000" w:sz="4" w:space="0"/>
              <w:left w:val="single" w:color="000000" w:sz="4" w:space="0"/>
              <w:bottom w:val="single" w:color="000000" w:sz="4" w:space="0"/>
              <w:right w:val="single" w:color="000000" w:sz="4" w:space="0"/>
            </w:tcBorders>
            <w:vAlign w:val="center"/>
          </w:tcPr>
          <w:p>
            <w:pPr>
              <w:bidi w:val="0"/>
              <w:jc w:val="center"/>
              <w:rPr>
                <w:color w:val="000000" w:themeColor="text1"/>
              </w:rPr>
            </w:pPr>
            <w:r>
              <w:rPr>
                <w:rFonts w:hint="eastAsia"/>
                <w:color w:val="000000" w:themeColor="text1"/>
              </w:rPr>
              <w:t>项目名称</w:t>
            </w:r>
          </w:p>
        </w:tc>
        <w:tc>
          <w:tcPr>
            <w:tcW w:w="2790"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eastAsia="仿宋"/>
                <w:color w:val="000000" w:themeColor="text1"/>
                <w:lang w:eastAsia="zh-CN"/>
              </w:rPr>
            </w:pPr>
            <w:r>
              <w:rPr>
                <w:rFonts w:hint="eastAsia"/>
                <w:color w:val="000000" w:themeColor="text1"/>
                <w:lang w:eastAsia="zh-CN"/>
              </w:rPr>
              <w:t>折扣</w:t>
            </w:r>
          </w:p>
        </w:tc>
        <w:tc>
          <w:tcPr>
            <w:tcW w:w="3816"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eastAsia="仿宋"/>
                <w:color w:val="000000" w:themeColor="text1"/>
                <w:lang w:eastAsia="zh-CN"/>
              </w:rPr>
            </w:pPr>
            <w:r>
              <w:rPr>
                <w:rFonts w:hint="eastAsia"/>
                <w:color w:val="000000" w:themeColor="text1"/>
                <w:lang w:eastAsia="zh-CN"/>
              </w:rPr>
              <w:t>备注</w:t>
            </w:r>
          </w:p>
        </w:tc>
      </w:tr>
      <w:tr>
        <w:tblPrEx>
          <w:tblCellMar>
            <w:top w:w="0" w:type="dxa"/>
            <w:left w:w="108" w:type="dxa"/>
            <w:bottom w:w="0" w:type="dxa"/>
            <w:right w:w="108" w:type="dxa"/>
          </w:tblCellMar>
        </w:tblPrEx>
        <w:trPr>
          <w:trHeight w:val="900" w:hRule="atLeast"/>
          <w:jc w:val="center"/>
        </w:trPr>
        <w:tc>
          <w:tcPr>
            <w:tcW w:w="343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color w:val="000000" w:themeColor="text1"/>
              </w:rPr>
            </w:pPr>
            <w:r>
              <w:rPr>
                <w:rFonts w:hint="eastAsia"/>
                <w:color w:val="000000" w:themeColor="text1"/>
                <w:lang w:eastAsia="zh-CN"/>
              </w:rPr>
              <w:t>心电监护仪常用配件</w:t>
            </w:r>
          </w:p>
        </w:tc>
        <w:tc>
          <w:tcPr>
            <w:tcW w:w="2790" w:type="dxa"/>
            <w:tcBorders>
              <w:top w:val="single" w:color="000000" w:sz="4" w:space="0"/>
              <w:left w:val="single" w:color="000000" w:sz="4" w:space="0"/>
              <w:bottom w:val="single" w:color="000000" w:sz="4" w:space="0"/>
              <w:right w:val="single" w:color="000000" w:sz="4" w:space="0"/>
            </w:tcBorders>
            <w:vAlign w:val="center"/>
          </w:tcPr>
          <w:p>
            <w:pPr>
              <w:bidi w:val="0"/>
              <w:ind w:firstLine="560" w:firstLineChars="200"/>
              <w:rPr>
                <w:rFonts w:hint="default" w:eastAsia="仿宋"/>
                <w:color w:val="000000" w:themeColor="text1"/>
                <w:lang w:val="en-US" w:eastAsia="zh-CN"/>
              </w:rPr>
            </w:pPr>
            <w:r>
              <w:rPr>
                <w:rFonts w:hint="eastAsia"/>
                <w:color w:val="000000" w:themeColor="text1"/>
                <w:lang w:val="en-US" w:eastAsia="zh-CN"/>
              </w:rPr>
              <w:t>______折</w:t>
            </w:r>
          </w:p>
        </w:tc>
        <w:tc>
          <w:tcPr>
            <w:tcW w:w="3816" w:type="dxa"/>
            <w:tcBorders>
              <w:top w:val="single" w:color="000000" w:sz="4" w:space="0"/>
              <w:left w:val="single" w:color="000000" w:sz="4" w:space="0"/>
              <w:bottom w:val="single" w:color="000000" w:sz="4" w:space="0"/>
              <w:right w:val="single" w:color="000000" w:sz="4" w:space="0"/>
            </w:tcBorders>
            <w:vAlign w:val="center"/>
          </w:tcPr>
          <w:p>
            <w:pPr>
              <w:bidi w:val="0"/>
              <w:rPr>
                <w:rFonts w:hint="eastAsia" w:eastAsia="宋体"/>
                <w:color w:val="000000" w:themeColor="text1"/>
                <w:lang w:eastAsia="zh-CN"/>
              </w:rPr>
            </w:pPr>
            <w:r>
              <w:rPr>
                <w:rFonts w:ascii="Arial" w:hAnsi="Arial" w:eastAsia="宋体" w:cs="Arial"/>
                <w:i w:val="0"/>
                <w:caps w:val="0"/>
                <w:color w:val="000000" w:themeColor="text1"/>
                <w:spacing w:val="0"/>
                <w:sz w:val="24"/>
                <w:szCs w:val="24"/>
                <w:shd w:val="clear" w:fill="FFFFFF"/>
              </w:rPr>
              <w:t>如八折（80%）</w:t>
            </w:r>
            <w:r>
              <w:rPr>
                <w:rFonts w:hint="eastAsia" w:ascii="Arial" w:hAnsi="Arial" w:eastAsia="宋体" w:cs="Arial"/>
                <w:i w:val="0"/>
                <w:caps w:val="0"/>
                <w:color w:val="000000" w:themeColor="text1"/>
                <w:spacing w:val="0"/>
                <w:sz w:val="24"/>
                <w:szCs w:val="24"/>
                <w:shd w:val="clear" w:fill="FFFFFF"/>
                <w:lang w:eastAsia="zh-CN"/>
              </w:rPr>
              <w:t>，</w:t>
            </w:r>
            <w:r>
              <w:rPr>
                <w:rFonts w:ascii="Arial" w:hAnsi="Arial" w:eastAsia="宋体" w:cs="Arial"/>
                <w:i w:val="0"/>
                <w:caps w:val="0"/>
                <w:color w:val="000000" w:themeColor="text1"/>
                <w:spacing w:val="0"/>
                <w:sz w:val="24"/>
                <w:szCs w:val="24"/>
                <w:shd w:val="clear" w:fill="FFFFFF"/>
              </w:rPr>
              <w:t>成交价格=</w:t>
            </w:r>
            <w:r>
              <w:rPr>
                <w:rFonts w:hint="eastAsia" w:ascii="Arial" w:hAnsi="Arial" w:eastAsia="宋体" w:cs="Arial"/>
                <w:i w:val="0"/>
                <w:caps w:val="0"/>
                <w:color w:val="000000" w:themeColor="text1"/>
                <w:spacing w:val="0"/>
                <w:sz w:val="24"/>
                <w:szCs w:val="24"/>
                <w:shd w:val="clear" w:fill="FFFFFF"/>
                <w:lang w:eastAsia="zh-CN"/>
              </w:rPr>
              <w:t>最高限价</w:t>
            </w:r>
            <w:r>
              <w:rPr>
                <w:rFonts w:ascii="Arial" w:hAnsi="Arial" w:eastAsia="宋体" w:cs="Arial"/>
                <w:i w:val="0"/>
                <w:caps w:val="0"/>
                <w:color w:val="000000" w:themeColor="text1"/>
                <w:spacing w:val="0"/>
                <w:sz w:val="24"/>
                <w:szCs w:val="24"/>
                <w:shd w:val="clear" w:fill="FFFFFF"/>
              </w:rPr>
              <w:t>×80%</w:t>
            </w:r>
            <w:r>
              <w:rPr>
                <w:rFonts w:hint="eastAsia" w:ascii="Arial" w:hAnsi="Arial" w:eastAsia="宋体" w:cs="Arial"/>
                <w:i w:val="0"/>
                <w:caps w:val="0"/>
                <w:color w:val="000000" w:themeColor="text1"/>
                <w:spacing w:val="0"/>
                <w:sz w:val="24"/>
                <w:szCs w:val="24"/>
                <w:shd w:val="clear" w:fill="FFFFFF"/>
                <w:lang w:eastAsia="zh-CN"/>
              </w:rPr>
              <w:t>；折扣最低并且折扣后总价最低者为中标候选第一名。</w:t>
            </w:r>
          </w:p>
        </w:tc>
      </w:tr>
      <w:tr>
        <w:tblPrEx>
          <w:tblCellMar>
            <w:top w:w="0" w:type="dxa"/>
            <w:left w:w="108" w:type="dxa"/>
            <w:bottom w:w="0" w:type="dxa"/>
            <w:right w:w="108" w:type="dxa"/>
          </w:tblCellMar>
        </w:tblPrEx>
        <w:trPr>
          <w:trHeight w:val="900" w:hRule="atLeast"/>
          <w:jc w:val="center"/>
        </w:trPr>
        <w:tc>
          <w:tcPr>
            <w:tcW w:w="10041" w:type="dxa"/>
            <w:gridSpan w:val="3"/>
            <w:tcBorders>
              <w:left w:val="single" w:color="000000" w:sz="4" w:space="0"/>
              <w:bottom w:val="single" w:color="000000" w:sz="4" w:space="0"/>
              <w:right w:val="single" w:color="000000" w:sz="4" w:space="0"/>
            </w:tcBorders>
            <w:vAlign w:val="center"/>
          </w:tcPr>
          <w:p>
            <w:pPr>
              <w:bidi w:val="0"/>
              <w:rPr>
                <w:color w:val="000000" w:themeColor="text1"/>
              </w:rPr>
            </w:pPr>
            <w:r>
              <w:rPr>
                <w:rFonts w:hint="eastAsia"/>
                <w:color w:val="000000" w:themeColor="text1"/>
              </w:rPr>
              <w:t>本次报价为人民币报价，包含：货物费、运输费、检测费、上户费、人工费、售后服务、税金、利润及风险等一切费用</w:t>
            </w:r>
          </w:p>
        </w:tc>
      </w:tr>
    </w:tbl>
    <w:p>
      <w:pPr>
        <w:bidi w:val="0"/>
        <w:rPr>
          <w:color w:val="000000" w:themeColor="text1"/>
        </w:rPr>
      </w:pPr>
      <w:r>
        <w:rPr>
          <w:rFonts w:hint="eastAsia"/>
          <w:color w:val="000000" w:themeColor="text1"/>
        </w:rPr>
        <w:t>填报说明：</w:t>
      </w:r>
    </w:p>
    <w:p>
      <w:pPr>
        <w:bidi w:val="0"/>
        <w:rPr>
          <w:color w:val="000000" w:themeColor="text1"/>
        </w:rPr>
      </w:pPr>
      <w:r>
        <w:rPr>
          <w:rFonts w:hint="eastAsia"/>
          <w:color w:val="000000" w:themeColor="text1"/>
        </w:rPr>
        <w:t>1、投标报价的数字采用电脑打印填制，以保证清楚、明了。</w:t>
      </w:r>
    </w:p>
    <w:p>
      <w:pPr>
        <w:bidi w:val="0"/>
        <w:rPr>
          <w:color w:val="000000" w:themeColor="text1"/>
        </w:rPr>
      </w:pPr>
      <w:r>
        <w:rPr>
          <w:rFonts w:hint="eastAsia"/>
          <w:color w:val="000000" w:themeColor="text1"/>
        </w:rPr>
        <w:t>2、投标人如有变更、修改本《投标报价表》中已有的任一内容，均视其为无效投标报价。</w:t>
      </w:r>
    </w:p>
    <w:p>
      <w:pPr>
        <w:bidi w:val="0"/>
        <w:rPr>
          <w:color w:val="000000" w:themeColor="text1"/>
        </w:rPr>
      </w:pPr>
      <w:r>
        <w:rPr>
          <w:rFonts w:hint="eastAsia"/>
          <w:color w:val="000000" w:themeColor="text1"/>
        </w:rPr>
        <w:t xml:space="preserve">法定代表人（或代理人）签名或盖章：               </w:t>
      </w:r>
    </w:p>
    <w:p>
      <w:pPr>
        <w:bidi w:val="0"/>
        <w:rPr>
          <w:color w:val="000000" w:themeColor="text1"/>
        </w:rPr>
      </w:pPr>
      <w:r>
        <w:rPr>
          <w:rFonts w:hint="eastAsia"/>
          <w:color w:val="000000" w:themeColor="text1"/>
        </w:rPr>
        <w:t>法定代表人（或代理人）联系电话：</w:t>
      </w:r>
    </w:p>
    <w:p>
      <w:pPr>
        <w:bidi w:val="0"/>
        <w:rPr>
          <w:color w:val="000000" w:themeColor="text1"/>
        </w:rPr>
      </w:pPr>
      <w:r>
        <w:rPr>
          <w:rFonts w:hint="eastAsia"/>
          <w:color w:val="000000" w:themeColor="text1"/>
        </w:rPr>
        <w:t xml:space="preserve">                                         </w:t>
      </w:r>
    </w:p>
    <w:p>
      <w:pPr>
        <w:bidi w:val="0"/>
        <w:ind w:firstLine="5040" w:firstLineChars="1800"/>
        <w:rPr>
          <w:color w:val="000000" w:themeColor="text1"/>
        </w:rPr>
      </w:pPr>
      <w:r>
        <w:rPr>
          <w:rFonts w:hint="eastAsia"/>
          <w:color w:val="000000" w:themeColor="text1"/>
        </w:rPr>
        <w:t xml:space="preserve">投标人（公章）： </w:t>
      </w:r>
    </w:p>
    <w:p>
      <w:pPr>
        <w:bidi w:val="0"/>
        <w:ind w:firstLine="5320" w:firstLineChars="1900"/>
        <w:rPr>
          <w:rFonts w:hint="eastAsia"/>
          <w:color w:val="000000" w:themeColor="text1"/>
        </w:rPr>
      </w:pPr>
      <w:r>
        <w:rPr>
          <w:rFonts w:hint="eastAsia"/>
          <w:color w:val="000000" w:themeColor="text1"/>
        </w:rPr>
        <w:t>年  月  日</w:t>
      </w:r>
    </w:p>
    <w:p>
      <w:pPr>
        <w:pStyle w:val="5"/>
        <w:bidi w:val="0"/>
        <w:jc w:val="both"/>
        <w:rPr>
          <w:rFonts w:hint="eastAsia"/>
          <w:color w:val="000000" w:themeColor="text1"/>
        </w:rPr>
      </w:pPr>
      <w:r>
        <w:rPr>
          <w:rFonts w:hint="eastAsia"/>
          <w:color w:val="000000" w:themeColor="text1"/>
        </w:rPr>
        <w:br w:type="page"/>
      </w:r>
    </w:p>
    <w:p>
      <w:pPr>
        <w:jc w:val="center"/>
        <w:rPr>
          <w:color w:val="000000" w:themeColor="text1"/>
          <w:sz w:val="36"/>
          <w:szCs w:val="36"/>
        </w:rPr>
      </w:pPr>
      <w:bookmarkStart w:id="110" w:name="_Toc13939_WPSOffice_Level1"/>
      <w:r>
        <w:rPr>
          <w:rFonts w:hint="eastAsia"/>
          <w:color w:val="000000" w:themeColor="text1"/>
          <w:sz w:val="36"/>
          <w:szCs w:val="36"/>
        </w:rPr>
        <w:t>报价</w:t>
      </w:r>
      <w:r>
        <w:rPr>
          <w:rFonts w:hint="eastAsia"/>
          <w:color w:val="000000" w:themeColor="text1"/>
          <w:sz w:val="36"/>
          <w:szCs w:val="36"/>
          <w:lang w:eastAsia="zh-CN"/>
        </w:rPr>
        <w:t>明细</w:t>
      </w:r>
      <w:r>
        <w:rPr>
          <w:rFonts w:hint="eastAsia"/>
          <w:color w:val="000000" w:themeColor="text1"/>
          <w:sz w:val="36"/>
          <w:szCs w:val="36"/>
        </w:rPr>
        <w:t>表</w:t>
      </w:r>
      <w:bookmarkEnd w:id="110"/>
    </w:p>
    <w:p>
      <w:pPr>
        <w:bidi w:val="0"/>
        <w:rPr>
          <w:rFonts w:hint="eastAsia"/>
          <w:color w:val="000000" w:themeColor="text1"/>
        </w:rPr>
      </w:pPr>
      <w:r>
        <w:rPr>
          <w:rFonts w:hint="eastAsia"/>
          <w:color w:val="000000" w:themeColor="text1"/>
        </w:rPr>
        <w:t xml:space="preserve">投标单位名称：                                  </w:t>
      </w:r>
      <w:r>
        <w:rPr>
          <w:rFonts w:hint="eastAsia"/>
          <w:color w:val="000000" w:themeColor="text1"/>
          <w:lang w:eastAsia="zh-CN"/>
        </w:rPr>
        <w:t>项目编号：</w:t>
      </w:r>
      <w:r>
        <w:rPr>
          <w:rFonts w:hint="eastAsia"/>
          <w:color w:val="000000" w:themeColor="text1"/>
        </w:rPr>
        <w:t xml:space="preserve">  </w:t>
      </w:r>
    </w:p>
    <w:tbl>
      <w:tblPr>
        <w:tblStyle w:val="15"/>
        <w:tblW w:w="10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4548"/>
        <w:gridCol w:w="806"/>
        <w:gridCol w:w="1247"/>
        <w:gridCol w:w="1343"/>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4" w:type="dxa"/>
            <w:noWrap w:val="0"/>
            <w:vAlign w:val="center"/>
          </w:tcPr>
          <w:p>
            <w:pPr>
              <w:adjustRightInd w:val="0"/>
              <w:snapToGrid w:val="0"/>
              <w:spacing w:line="440" w:lineRule="exact"/>
              <w:jc w:val="both"/>
              <w:rPr>
                <w:rFonts w:hint="eastAsia" w:ascii="仿宋" w:hAnsi="仿宋" w:eastAsia="仿宋" w:cs="仿宋"/>
                <w:color w:val="000000" w:themeColor="text1"/>
                <w:spacing w:val="-2"/>
                <w:sz w:val="24"/>
                <w:szCs w:val="24"/>
                <w:lang w:val="en-US" w:eastAsia="zh-CN"/>
              </w:rPr>
            </w:pPr>
            <w:r>
              <w:rPr>
                <w:rFonts w:hint="eastAsia" w:ascii="仿宋" w:hAnsi="仿宋" w:eastAsia="仿宋" w:cs="仿宋"/>
                <w:color w:val="000000" w:themeColor="text1"/>
                <w:spacing w:val="-2"/>
                <w:sz w:val="24"/>
                <w:szCs w:val="24"/>
                <w:lang w:val="en-US" w:eastAsia="zh-CN"/>
              </w:rPr>
              <w:t>序号</w:t>
            </w:r>
          </w:p>
        </w:tc>
        <w:tc>
          <w:tcPr>
            <w:tcW w:w="4548"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r>
              <w:rPr>
                <w:rFonts w:hint="eastAsia" w:ascii="仿宋" w:hAnsi="仿宋" w:eastAsia="仿宋" w:cs="仿宋"/>
                <w:color w:val="000000" w:themeColor="text1"/>
                <w:spacing w:val="-2"/>
                <w:sz w:val="24"/>
                <w:szCs w:val="24"/>
                <w:lang w:val="en-US" w:eastAsia="zh-CN"/>
              </w:rPr>
              <w:t>产品名称</w:t>
            </w:r>
          </w:p>
        </w:tc>
        <w:tc>
          <w:tcPr>
            <w:tcW w:w="806"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r>
              <w:rPr>
                <w:rFonts w:hint="eastAsia" w:ascii="仿宋" w:hAnsi="仿宋" w:eastAsia="仿宋" w:cs="仿宋"/>
                <w:color w:val="000000" w:themeColor="text1"/>
                <w:spacing w:val="-2"/>
                <w:sz w:val="24"/>
                <w:szCs w:val="24"/>
                <w:lang w:val="en-US" w:eastAsia="zh-CN"/>
              </w:rPr>
              <w:t>品牌</w:t>
            </w:r>
          </w:p>
        </w:tc>
        <w:tc>
          <w:tcPr>
            <w:tcW w:w="1247"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r>
              <w:rPr>
                <w:rFonts w:hint="eastAsia" w:ascii="仿宋" w:hAnsi="仿宋" w:eastAsia="仿宋" w:cs="仿宋"/>
                <w:color w:val="000000" w:themeColor="text1"/>
                <w:spacing w:val="-2"/>
                <w:sz w:val="24"/>
                <w:szCs w:val="24"/>
                <w:lang w:val="en-US" w:eastAsia="zh-CN"/>
              </w:rPr>
              <w:t>型号</w:t>
            </w:r>
          </w:p>
        </w:tc>
        <w:tc>
          <w:tcPr>
            <w:tcW w:w="1343"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rPr>
            </w:pPr>
            <w:r>
              <w:rPr>
                <w:rFonts w:hint="eastAsia" w:ascii="仿宋" w:hAnsi="仿宋" w:eastAsia="仿宋" w:cs="仿宋"/>
                <w:color w:val="000000" w:themeColor="text1"/>
                <w:spacing w:val="-2"/>
                <w:sz w:val="24"/>
                <w:szCs w:val="24"/>
                <w:lang w:val="en-US" w:eastAsia="zh-CN"/>
              </w:rPr>
              <w:t>限价（元）</w:t>
            </w:r>
          </w:p>
        </w:tc>
        <w:tc>
          <w:tcPr>
            <w:tcW w:w="1343"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r>
              <w:rPr>
                <w:rFonts w:hint="eastAsia" w:ascii="仿宋" w:hAnsi="仿宋" w:eastAsia="仿宋" w:cs="仿宋"/>
                <w:color w:val="000000" w:themeColor="text1"/>
                <w:spacing w:val="-2"/>
                <w:sz w:val="24"/>
                <w:szCs w:val="24"/>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r>
              <w:rPr>
                <w:rFonts w:hint="eastAsia" w:ascii="仿宋" w:hAnsi="仿宋" w:eastAsia="仿宋" w:cs="仿宋"/>
                <w:color w:val="000000" w:themeColor="text1"/>
                <w:spacing w:val="-2"/>
                <w:sz w:val="24"/>
                <w:szCs w:val="24"/>
                <w:lang w:val="en-US" w:eastAsia="zh-CN"/>
              </w:rPr>
              <w:t>1</w:t>
            </w:r>
          </w:p>
        </w:tc>
        <w:tc>
          <w:tcPr>
            <w:tcW w:w="4548"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成人血压袖套</w:t>
            </w:r>
          </w:p>
        </w:tc>
        <w:tc>
          <w:tcPr>
            <w:tcW w:w="806"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pacing w:val="-2"/>
                <w:sz w:val="24"/>
                <w:szCs w:val="24"/>
                <w:lang w:val="en-US" w:eastAsia="zh-CN"/>
              </w:rPr>
              <w:t>迈瑞</w:t>
            </w:r>
          </w:p>
        </w:tc>
        <w:tc>
          <w:tcPr>
            <w:tcW w:w="1247"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pacing w:val="-2"/>
                <w:sz w:val="24"/>
                <w:szCs w:val="24"/>
                <w:lang w:val="en-US" w:eastAsia="zh-CN"/>
              </w:rPr>
              <w:t>CM1203</w:t>
            </w:r>
          </w:p>
        </w:tc>
        <w:tc>
          <w:tcPr>
            <w:tcW w:w="1343" w:type="dxa"/>
            <w:noWrap w:val="0"/>
            <w:vAlign w:val="center"/>
          </w:tcPr>
          <w:p>
            <w:pPr>
              <w:adjustRightInd w:val="0"/>
              <w:snapToGrid w:val="0"/>
              <w:spacing w:line="440" w:lineRule="exact"/>
              <w:ind w:firstLine="120"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kern w:val="0"/>
                <w:sz w:val="24"/>
                <w:szCs w:val="24"/>
                <w:vertAlign w:val="baseline"/>
                <w:lang w:val="en-US" w:eastAsia="zh-CN"/>
              </w:rPr>
              <w:t>198</w:t>
            </w:r>
          </w:p>
        </w:tc>
        <w:tc>
          <w:tcPr>
            <w:tcW w:w="1343"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r>
              <w:rPr>
                <w:rFonts w:hint="eastAsia" w:ascii="仿宋" w:hAnsi="仿宋" w:eastAsia="仿宋" w:cs="仿宋"/>
                <w:color w:val="000000" w:themeColor="text1"/>
                <w:spacing w:val="-2"/>
                <w:sz w:val="24"/>
                <w:szCs w:val="24"/>
                <w:lang w:val="en-US" w:eastAsia="zh-CN"/>
              </w:rPr>
              <w:t>2</w:t>
            </w:r>
          </w:p>
        </w:tc>
        <w:tc>
          <w:tcPr>
            <w:tcW w:w="4548"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6针血氧主电缆</w:t>
            </w:r>
          </w:p>
        </w:tc>
        <w:tc>
          <w:tcPr>
            <w:tcW w:w="806"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迈瑞</w:t>
            </w:r>
          </w:p>
        </w:tc>
        <w:tc>
          <w:tcPr>
            <w:tcW w:w="1247"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561A</w:t>
            </w:r>
          </w:p>
        </w:tc>
        <w:tc>
          <w:tcPr>
            <w:tcW w:w="1343" w:type="dxa"/>
            <w:noWrap w:val="0"/>
            <w:vAlign w:val="center"/>
          </w:tcPr>
          <w:p>
            <w:pPr>
              <w:adjustRightInd w:val="0"/>
              <w:snapToGrid w:val="0"/>
              <w:spacing w:line="440" w:lineRule="exact"/>
              <w:ind w:firstLine="120"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kern w:val="0"/>
                <w:sz w:val="24"/>
                <w:szCs w:val="24"/>
                <w:vertAlign w:val="baseline"/>
                <w:lang w:val="en-US" w:eastAsia="zh-CN"/>
              </w:rPr>
              <w:t>477</w:t>
            </w:r>
          </w:p>
        </w:tc>
        <w:tc>
          <w:tcPr>
            <w:tcW w:w="1343"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r>
              <w:rPr>
                <w:rFonts w:hint="eastAsia" w:ascii="仿宋" w:hAnsi="仿宋" w:eastAsia="仿宋" w:cs="仿宋"/>
                <w:color w:val="000000" w:themeColor="text1"/>
                <w:spacing w:val="-2"/>
                <w:sz w:val="24"/>
                <w:szCs w:val="24"/>
                <w:lang w:val="en-US" w:eastAsia="zh-CN"/>
              </w:rPr>
              <w:t>3</w:t>
            </w:r>
          </w:p>
        </w:tc>
        <w:tc>
          <w:tcPr>
            <w:tcW w:w="4548"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7针血氧主电缆</w:t>
            </w:r>
          </w:p>
        </w:tc>
        <w:tc>
          <w:tcPr>
            <w:tcW w:w="806"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迈瑞</w:t>
            </w:r>
          </w:p>
        </w:tc>
        <w:tc>
          <w:tcPr>
            <w:tcW w:w="1247"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562A</w:t>
            </w:r>
          </w:p>
        </w:tc>
        <w:tc>
          <w:tcPr>
            <w:tcW w:w="1343" w:type="dxa"/>
            <w:noWrap w:val="0"/>
            <w:vAlign w:val="center"/>
          </w:tcPr>
          <w:p>
            <w:pPr>
              <w:adjustRightInd w:val="0"/>
              <w:snapToGrid w:val="0"/>
              <w:spacing w:line="440" w:lineRule="exact"/>
              <w:ind w:firstLine="120"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kern w:val="0"/>
                <w:sz w:val="24"/>
                <w:szCs w:val="24"/>
                <w:vertAlign w:val="baseline"/>
                <w:lang w:val="en-US" w:eastAsia="zh-CN"/>
              </w:rPr>
              <w:t>495</w:t>
            </w:r>
          </w:p>
        </w:tc>
        <w:tc>
          <w:tcPr>
            <w:tcW w:w="1343"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r>
              <w:rPr>
                <w:rFonts w:hint="eastAsia" w:ascii="仿宋" w:hAnsi="仿宋" w:eastAsia="仿宋" w:cs="仿宋"/>
                <w:color w:val="000000" w:themeColor="text1"/>
                <w:spacing w:val="-2"/>
                <w:sz w:val="24"/>
                <w:szCs w:val="24"/>
                <w:lang w:val="en-US" w:eastAsia="zh-CN"/>
              </w:rPr>
              <w:t>4</w:t>
            </w:r>
          </w:p>
        </w:tc>
        <w:tc>
          <w:tcPr>
            <w:tcW w:w="4548"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血氧传感器（成人，指夹式，重复用）</w:t>
            </w:r>
          </w:p>
        </w:tc>
        <w:tc>
          <w:tcPr>
            <w:tcW w:w="806"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迈瑞</w:t>
            </w:r>
          </w:p>
        </w:tc>
        <w:tc>
          <w:tcPr>
            <w:tcW w:w="1247"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512F</w:t>
            </w:r>
          </w:p>
        </w:tc>
        <w:tc>
          <w:tcPr>
            <w:tcW w:w="1343" w:type="dxa"/>
            <w:noWrap w:val="0"/>
            <w:vAlign w:val="center"/>
          </w:tcPr>
          <w:p>
            <w:pPr>
              <w:adjustRightInd w:val="0"/>
              <w:snapToGrid w:val="0"/>
              <w:spacing w:line="440" w:lineRule="exact"/>
              <w:ind w:firstLine="120"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kern w:val="0"/>
                <w:sz w:val="24"/>
                <w:szCs w:val="24"/>
                <w:vertAlign w:val="baseline"/>
                <w:lang w:val="en-US" w:eastAsia="zh-CN"/>
              </w:rPr>
              <w:t>585</w:t>
            </w:r>
          </w:p>
        </w:tc>
        <w:tc>
          <w:tcPr>
            <w:tcW w:w="1343"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r>
              <w:rPr>
                <w:rFonts w:hint="eastAsia" w:ascii="仿宋" w:hAnsi="仿宋" w:eastAsia="仿宋" w:cs="仿宋"/>
                <w:color w:val="000000" w:themeColor="text1"/>
                <w:spacing w:val="-2"/>
                <w:sz w:val="24"/>
                <w:szCs w:val="24"/>
                <w:lang w:val="en-US" w:eastAsia="zh-CN"/>
              </w:rPr>
              <w:t>5</w:t>
            </w:r>
          </w:p>
        </w:tc>
        <w:tc>
          <w:tcPr>
            <w:tcW w:w="4548"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一次性血氧传感器</w:t>
            </w:r>
          </w:p>
        </w:tc>
        <w:tc>
          <w:tcPr>
            <w:tcW w:w="806"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迈瑞</w:t>
            </w:r>
          </w:p>
        </w:tc>
        <w:tc>
          <w:tcPr>
            <w:tcW w:w="1247"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521N</w:t>
            </w:r>
          </w:p>
        </w:tc>
        <w:tc>
          <w:tcPr>
            <w:tcW w:w="1343" w:type="dxa"/>
            <w:noWrap w:val="0"/>
            <w:vAlign w:val="center"/>
          </w:tcPr>
          <w:p>
            <w:pPr>
              <w:adjustRightInd w:val="0"/>
              <w:snapToGrid w:val="0"/>
              <w:spacing w:line="440" w:lineRule="exact"/>
              <w:ind w:firstLine="120"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kern w:val="0"/>
                <w:sz w:val="24"/>
                <w:szCs w:val="24"/>
                <w:vertAlign w:val="baseline"/>
                <w:lang w:val="en-US" w:eastAsia="zh-CN"/>
              </w:rPr>
              <w:t>108</w:t>
            </w:r>
          </w:p>
        </w:tc>
        <w:tc>
          <w:tcPr>
            <w:tcW w:w="1343"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r>
              <w:rPr>
                <w:rFonts w:hint="eastAsia" w:ascii="仿宋" w:hAnsi="仿宋" w:eastAsia="仿宋" w:cs="仿宋"/>
                <w:color w:val="000000" w:themeColor="text1"/>
                <w:spacing w:val="-2"/>
                <w:sz w:val="24"/>
                <w:szCs w:val="24"/>
                <w:lang w:val="en-US" w:eastAsia="zh-CN"/>
              </w:rPr>
              <w:t>6</w:t>
            </w:r>
          </w:p>
        </w:tc>
        <w:tc>
          <w:tcPr>
            <w:tcW w:w="4548"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血氧传感器（新生儿，绑带式，重复用）</w:t>
            </w:r>
          </w:p>
        </w:tc>
        <w:tc>
          <w:tcPr>
            <w:tcW w:w="806"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迈瑞</w:t>
            </w:r>
          </w:p>
        </w:tc>
        <w:tc>
          <w:tcPr>
            <w:tcW w:w="1247"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518b</w:t>
            </w:r>
          </w:p>
        </w:tc>
        <w:tc>
          <w:tcPr>
            <w:tcW w:w="1343" w:type="dxa"/>
            <w:noWrap w:val="0"/>
            <w:vAlign w:val="center"/>
          </w:tcPr>
          <w:p>
            <w:pPr>
              <w:adjustRightInd w:val="0"/>
              <w:snapToGrid w:val="0"/>
              <w:spacing w:line="440" w:lineRule="exact"/>
              <w:ind w:firstLine="120"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kern w:val="0"/>
                <w:sz w:val="24"/>
                <w:szCs w:val="24"/>
                <w:vertAlign w:val="baseline"/>
                <w:lang w:val="en-US" w:eastAsia="zh-CN"/>
              </w:rPr>
              <w:t>702</w:t>
            </w:r>
          </w:p>
        </w:tc>
        <w:tc>
          <w:tcPr>
            <w:tcW w:w="1343"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r>
              <w:rPr>
                <w:rFonts w:hint="eastAsia" w:ascii="仿宋" w:hAnsi="仿宋" w:eastAsia="仿宋" w:cs="仿宋"/>
                <w:color w:val="000000" w:themeColor="text1"/>
                <w:spacing w:val="-2"/>
                <w:sz w:val="24"/>
                <w:szCs w:val="24"/>
                <w:lang w:val="en-US" w:eastAsia="zh-CN"/>
              </w:rPr>
              <w:t>7</w:t>
            </w:r>
          </w:p>
        </w:tc>
        <w:tc>
          <w:tcPr>
            <w:tcW w:w="4548"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6针5导一体式心电电缆组件AHA除颤型</w:t>
            </w:r>
          </w:p>
        </w:tc>
        <w:tc>
          <w:tcPr>
            <w:tcW w:w="806"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迈瑞</w:t>
            </w:r>
          </w:p>
        </w:tc>
        <w:tc>
          <w:tcPr>
            <w:tcW w:w="1247"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EA6151B</w:t>
            </w:r>
          </w:p>
        </w:tc>
        <w:tc>
          <w:tcPr>
            <w:tcW w:w="1343" w:type="dxa"/>
            <w:noWrap w:val="0"/>
            <w:vAlign w:val="center"/>
          </w:tcPr>
          <w:p>
            <w:pPr>
              <w:adjustRightInd w:val="0"/>
              <w:snapToGrid w:val="0"/>
              <w:spacing w:line="440" w:lineRule="exact"/>
              <w:ind w:firstLine="120"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kern w:val="0"/>
                <w:sz w:val="24"/>
                <w:szCs w:val="24"/>
                <w:vertAlign w:val="baseline"/>
                <w:lang w:val="en-US" w:eastAsia="zh-CN"/>
              </w:rPr>
              <w:t>612</w:t>
            </w:r>
          </w:p>
        </w:tc>
        <w:tc>
          <w:tcPr>
            <w:tcW w:w="1343"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r>
              <w:rPr>
                <w:rFonts w:hint="eastAsia" w:ascii="仿宋" w:hAnsi="仿宋" w:eastAsia="仿宋" w:cs="仿宋"/>
                <w:color w:val="000000" w:themeColor="text1"/>
                <w:spacing w:val="-2"/>
                <w:sz w:val="24"/>
                <w:szCs w:val="24"/>
                <w:lang w:val="en-US" w:eastAsia="zh-CN"/>
              </w:rPr>
              <w:t>8</w:t>
            </w:r>
          </w:p>
        </w:tc>
        <w:tc>
          <w:tcPr>
            <w:tcW w:w="4548"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12针5导一体式心电电缆AHA按扣式</w:t>
            </w:r>
          </w:p>
        </w:tc>
        <w:tc>
          <w:tcPr>
            <w:tcW w:w="806"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迈瑞</w:t>
            </w:r>
          </w:p>
        </w:tc>
        <w:tc>
          <w:tcPr>
            <w:tcW w:w="1247"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EA6251B</w:t>
            </w:r>
          </w:p>
        </w:tc>
        <w:tc>
          <w:tcPr>
            <w:tcW w:w="1343"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702</w:t>
            </w:r>
          </w:p>
        </w:tc>
        <w:tc>
          <w:tcPr>
            <w:tcW w:w="1343"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r>
              <w:rPr>
                <w:rFonts w:hint="eastAsia" w:ascii="仿宋" w:hAnsi="仿宋" w:eastAsia="仿宋" w:cs="仿宋"/>
                <w:color w:val="000000" w:themeColor="text1"/>
                <w:spacing w:val="-2"/>
                <w:sz w:val="24"/>
                <w:szCs w:val="24"/>
                <w:lang w:val="en-US" w:eastAsia="zh-CN"/>
              </w:rPr>
              <w:t>9</w:t>
            </w:r>
          </w:p>
        </w:tc>
        <w:tc>
          <w:tcPr>
            <w:tcW w:w="4548"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6200无创压外接导气管表体温探头</w:t>
            </w:r>
          </w:p>
        </w:tc>
        <w:tc>
          <w:tcPr>
            <w:tcW w:w="806"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迈瑞</w:t>
            </w:r>
          </w:p>
        </w:tc>
        <w:tc>
          <w:tcPr>
            <w:tcW w:w="1247"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3米</w:t>
            </w:r>
          </w:p>
        </w:tc>
        <w:tc>
          <w:tcPr>
            <w:tcW w:w="1343" w:type="dxa"/>
            <w:noWrap w:val="0"/>
            <w:vAlign w:val="center"/>
          </w:tcPr>
          <w:p>
            <w:pPr>
              <w:adjustRightInd w:val="0"/>
              <w:snapToGrid w:val="0"/>
              <w:spacing w:line="440" w:lineRule="exact"/>
              <w:ind w:firstLine="120"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kern w:val="0"/>
                <w:sz w:val="24"/>
                <w:szCs w:val="24"/>
                <w:vertAlign w:val="baseline"/>
                <w:lang w:val="en-US" w:eastAsia="zh-CN"/>
              </w:rPr>
              <w:t>432</w:t>
            </w:r>
          </w:p>
        </w:tc>
        <w:tc>
          <w:tcPr>
            <w:tcW w:w="1343"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r>
              <w:rPr>
                <w:rFonts w:hint="eastAsia" w:ascii="仿宋" w:hAnsi="仿宋" w:eastAsia="仿宋" w:cs="仿宋"/>
                <w:color w:val="000000" w:themeColor="text1"/>
                <w:spacing w:val="-2"/>
                <w:sz w:val="24"/>
                <w:szCs w:val="24"/>
                <w:lang w:val="en-US" w:eastAsia="zh-CN"/>
              </w:rPr>
              <w:t>10</w:t>
            </w:r>
          </w:p>
        </w:tc>
        <w:tc>
          <w:tcPr>
            <w:tcW w:w="4548"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509B无创压外接导气管</w:t>
            </w:r>
          </w:p>
        </w:tc>
        <w:tc>
          <w:tcPr>
            <w:tcW w:w="806"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迈瑞</w:t>
            </w:r>
          </w:p>
        </w:tc>
        <w:tc>
          <w:tcPr>
            <w:tcW w:w="1247"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3米</w:t>
            </w:r>
          </w:p>
        </w:tc>
        <w:tc>
          <w:tcPr>
            <w:tcW w:w="1343" w:type="dxa"/>
            <w:noWrap w:val="0"/>
            <w:vAlign w:val="center"/>
          </w:tcPr>
          <w:p>
            <w:pPr>
              <w:adjustRightInd w:val="0"/>
              <w:snapToGrid w:val="0"/>
              <w:spacing w:line="440" w:lineRule="exact"/>
              <w:ind w:firstLine="120"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kern w:val="0"/>
                <w:sz w:val="24"/>
                <w:szCs w:val="24"/>
                <w:vertAlign w:val="baseline"/>
                <w:lang w:val="en-US" w:eastAsia="zh-CN"/>
              </w:rPr>
              <w:t>405</w:t>
            </w:r>
          </w:p>
        </w:tc>
        <w:tc>
          <w:tcPr>
            <w:tcW w:w="1343"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r>
              <w:rPr>
                <w:rFonts w:hint="eastAsia" w:ascii="仿宋" w:hAnsi="仿宋" w:eastAsia="仿宋" w:cs="仿宋"/>
                <w:color w:val="000000" w:themeColor="text1"/>
                <w:spacing w:val="-2"/>
                <w:sz w:val="24"/>
                <w:szCs w:val="24"/>
                <w:lang w:val="en-US" w:eastAsia="zh-CN"/>
              </w:rPr>
              <w:t>11</w:t>
            </w:r>
          </w:p>
        </w:tc>
        <w:tc>
          <w:tcPr>
            <w:tcW w:w="4548"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锂电池</w:t>
            </w:r>
          </w:p>
        </w:tc>
        <w:tc>
          <w:tcPr>
            <w:tcW w:w="806"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迈瑞</w:t>
            </w:r>
          </w:p>
        </w:tc>
        <w:tc>
          <w:tcPr>
            <w:tcW w:w="1247"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2600mAh　</w:t>
            </w:r>
          </w:p>
        </w:tc>
        <w:tc>
          <w:tcPr>
            <w:tcW w:w="1343" w:type="dxa"/>
            <w:noWrap w:val="0"/>
            <w:vAlign w:val="center"/>
          </w:tcPr>
          <w:p>
            <w:pPr>
              <w:adjustRightInd w:val="0"/>
              <w:snapToGrid w:val="0"/>
              <w:spacing w:line="440" w:lineRule="exact"/>
              <w:ind w:firstLine="120"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kern w:val="0"/>
                <w:sz w:val="24"/>
                <w:szCs w:val="24"/>
                <w:vertAlign w:val="baseline"/>
                <w:lang w:val="en-US" w:eastAsia="zh-CN"/>
              </w:rPr>
              <w:t>2700</w:t>
            </w:r>
          </w:p>
        </w:tc>
        <w:tc>
          <w:tcPr>
            <w:tcW w:w="1343"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r>
              <w:rPr>
                <w:rFonts w:hint="eastAsia" w:ascii="仿宋" w:hAnsi="仿宋" w:eastAsia="仿宋" w:cs="仿宋"/>
                <w:color w:val="000000" w:themeColor="text1"/>
                <w:spacing w:val="-2"/>
                <w:sz w:val="24"/>
                <w:szCs w:val="24"/>
                <w:lang w:val="en-US" w:eastAsia="zh-CN"/>
              </w:rPr>
              <w:t>12</w:t>
            </w:r>
          </w:p>
        </w:tc>
        <w:tc>
          <w:tcPr>
            <w:tcW w:w="4548"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成人水槽</w:t>
            </w:r>
          </w:p>
        </w:tc>
        <w:tc>
          <w:tcPr>
            <w:tcW w:w="806"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迈瑞</w:t>
            </w:r>
          </w:p>
        </w:tc>
        <w:tc>
          <w:tcPr>
            <w:tcW w:w="1247"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　</w:t>
            </w:r>
          </w:p>
        </w:tc>
        <w:tc>
          <w:tcPr>
            <w:tcW w:w="1343" w:type="dxa"/>
            <w:noWrap w:val="0"/>
            <w:vAlign w:val="center"/>
          </w:tcPr>
          <w:p>
            <w:pPr>
              <w:adjustRightInd w:val="0"/>
              <w:snapToGrid w:val="0"/>
              <w:spacing w:line="440" w:lineRule="exact"/>
              <w:ind w:firstLine="120"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kern w:val="0"/>
                <w:sz w:val="24"/>
                <w:szCs w:val="24"/>
                <w:vertAlign w:val="baseline"/>
                <w:lang w:val="en-US" w:eastAsia="zh-CN"/>
              </w:rPr>
              <w:t>270</w:t>
            </w:r>
          </w:p>
        </w:tc>
        <w:tc>
          <w:tcPr>
            <w:tcW w:w="1343"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r>
              <w:rPr>
                <w:rFonts w:hint="eastAsia" w:ascii="仿宋" w:hAnsi="仿宋" w:eastAsia="仿宋" w:cs="仿宋"/>
                <w:color w:val="000000" w:themeColor="text1"/>
                <w:spacing w:val="-2"/>
                <w:sz w:val="24"/>
                <w:szCs w:val="24"/>
                <w:lang w:val="en-US" w:eastAsia="zh-CN"/>
              </w:rPr>
              <w:t>13</w:t>
            </w:r>
          </w:p>
        </w:tc>
        <w:tc>
          <w:tcPr>
            <w:tcW w:w="4548"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成人气路采样管</w:t>
            </w:r>
          </w:p>
        </w:tc>
        <w:tc>
          <w:tcPr>
            <w:tcW w:w="806"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迈瑞</w:t>
            </w:r>
          </w:p>
        </w:tc>
        <w:tc>
          <w:tcPr>
            <w:tcW w:w="1247"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　</w:t>
            </w:r>
          </w:p>
        </w:tc>
        <w:tc>
          <w:tcPr>
            <w:tcW w:w="1343" w:type="dxa"/>
            <w:noWrap w:val="0"/>
            <w:vAlign w:val="center"/>
          </w:tcPr>
          <w:p>
            <w:pPr>
              <w:adjustRightInd w:val="0"/>
              <w:snapToGrid w:val="0"/>
              <w:spacing w:line="440" w:lineRule="exact"/>
              <w:ind w:firstLine="120"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kern w:val="0"/>
                <w:sz w:val="24"/>
                <w:szCs w:val="24"/>
                <w:vertAlign w:val="baseline"/>
                <w:lang w:val="en-US" w:eastAsia="zh-CN"/>
              </w:rPr>
              <w:t>77</w:t>
            </w:r>
          </w:p>
        </w:tc>
        <w:tc>
          <w:tcPr>
            <w:tcW w:w="1343"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r>
              <w:rPr>
                <w:rFonts w:hint="eastAsia" w:ascii="仿宋" w:hAnsi="仿宋" w:eastAsia="仿宋" w:cs="仿宋"/>
                <w:color w:val="000000" w:themeColor="text1"/>
                <w:spacing w:val="-2"/>
                <w:sz w:val="24"/>
                <w:szCs w:val="24"/>
                <w:lang w:val="en-US" w:eastAsia="zh-CN"/>
              </w:rPr>
              <w:t>14</w:t>
            </w:r>
          </w:p>
        </w:tc>
        <w:tc>
          <w:tcPr>
            <w:tcW w:w="4548"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铅酸电池</w:t>
            </w:r>
          </w:p>
        </w:tc>
        <w:tc>
          <w:tcPr>
            <w:tcW w:w="806"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迈瑞</w:t>
            </w:r>
          </w:p>
        </w:tc>
        <w:tc>
          <w:tcPr>
            <w:tcW w:w="1247"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　</w:t>
            </w:r>
          </w:p>
        </w:tc>
        <w:tc>
          <w:tcPr>
            <w:tcW w:w="1343" w:type="dxa"/>
            <w:noWrap w:val="0"/>
            <w:vAlign w:val="center"/>
          </w:tcPr>
          <w:p>
            <w:pPr>
              <w:adjustRightInd w:val="0"/>
              <w:snapToGrid w:val="0"/>
              <w:spacing w:line="440" w:lineRule="exact"/>
              <w:ind w:firstLine="120"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kern w:val="0"/>
                <w:sz w:val="24"/>
                <w:szCs w:val="24"/>
                <w:vertAlign w:val="baseline"/>
                <w:lang w:val="en-US" w:eastAsia="zh-CN"/>
              </w:rPr>
              <w:t>612</w:t>
            </w:r>
          </w:p>
        </w:tc>
        <w:tc>
          <w:tcPr>
            <w:tcW w:w="1343"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r>
              <w:rPr>
                <w:rFonts w:hint="eastAsia" w:ascii="仿宋" w:hAnsi="仿宋" w:eastAsia="仿宋" w:cs="仿宋"/>
                <w:color w:val="000000" w:themeColor="text1"/>
                <w:spacing w:val="-2"/>
                <w:sz w:val="24"/>
                <w:szCs w:val="24"/>
                <w:lang w:val="en-US" w:eastAsia="zh-CN"/>
              </w:rPr>
              <w:t>15</w:t>
            </w:r>
          </w:p>
        </w:tc>
        <w:tc>
          <w:tcPr>
            <w:tcW w:w="4548"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除颤仪电池</w:t>
            </w:r>
          </w:p>
        </w:tc>
        <w:tc>
          <w:tcPr>
            <w:tcW w:w="806"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迈瑞</w:t>
            </w:r>
          </w:p>
        </w:tc>
        <w:tc>
          <w:tcPr>
            <w:tcW w:w="1247"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spacing w:val="-2"/>
                <w:sz w:val="24"/>
                <w:szCs w:val="24"/>
                <w:lang w:val="en-US" w:eastAsia="zh-CN"/>
              </w:rPr>
              <w:t>3600mAh</w:t>
            </w:r>
          </w:p>
        </w:tc>
        <w:tc>
          <w:tcPr>
            <w:tcW w:w="1343" w:type="dxa"/>
            <w:noWrap w:val="0"/>
            <w:vAlign w:val="center"/>
          </w:tcPr>
          <w:p>
            <w:pPr>
              <w:adjustRightInd w:val="0"/>
              <w:snapToGrid w:val="0"/>
              <w:spacing w:line="440" w:lineRule="exact"/>
              <w:ind w:firstLine="120" w:firstLineChars="50"/>
              <w:jc w:val="center"/>
              <w:rPr>
                <w:rFonts w:hint="eastAsia" w:ascii="仿宋" w:hAnsi="仿宋" w:eastAsia="仿宋" w:cs="仿宋"/>
                <w:color w:val="000000" w:themeColor="text1"/>
                <w:kern w:val="0"/>
                <w:sz w:val="24"/>
                <w:szCs w:val="24"/>
                <w:vertAlign w:val="baseline"/>
                <w:lang w:val="en-US" w:eastAsia="zh-CN" w:bidi="ar-SA"/>
              </w:rPr>
            </w:pPr>
            <w:r>
              <w:rPr>
                <w:rFonts w:hint="eastAsia" w:ascii="仿宋" w:hAnsi="仿宋" w:eastAsia="仿宋" w:cs="仿宋"/>
                <w:color w:val="000000" w:themeColor="text1"/>
                <w:kern w:val="0"/>
                <w:sz w:val="24"/>
                <w:szCs w:val="24"/>
                <w:vertAlign w:val="baseline"/>
                <w:lang w:val="en-US" w:eastAsia="zh-CN"/>
              </w:rPr>
              <w:t>4050</w:t>
            </w:r>
          </w:p>
        </w:tc>
        <w:tc>
          <w:tcPr>
            <w:tcW w:w="1343" w:type="dxa"/>
            <w:noWrap w:val="0"/>
            <w:vAlign w:val="center"/>
          </w:tcPr>
          <w:p>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1" w:type="dxa"/>
            <w:gridSpan w:val="6"/>
            <w:noWrap w:val="0"/>
            <w:vAlign w:val="center"/>
          </w:tcPr>
          <w:p>
            <w:pPr>
              <w:adjustRightInd w:val="0"/>
              <w:snapToGrid w:val="0"/>
              <w:spacing w:line="440" w:lineRule="exact"/>
              <w:ind w:firstLine="140" w:firstLineChars="50"/>
              <w:jc w:val="left"/>
              <w:rPr>
                <w:rFonts w:hint="eastAsia" w:ascii="仿宋" w:hAnsi="仿宋" w:eastAsia="仿宋" w:cs="仿宋"/>
                <w:color w:val="000000" w:themeColor="text1"/>
                <w:spacing w:val="-2"/>
                <w:sz w:val="24"/>
                <w:szCs w:val="24"/>
                <w:lang w:val="en-US" w:eastAsia="zh-CN"/>
              </w:rPr>
            </w:pPr>
            <w:r>
              <w:rPr>
                <w:rFonts w:hint="eastAsia" w:ascii="仿宋" w:hAnsi="仿宋" w:eastAsia="仿宋" w:cs="仿宋"/>
                <w:color w:val="000000" w:themeColor="text1"/>
              </w:rPr>
              <w:t>本次报价为人民币报价，包含：货物费、运输费、检测费、上户费、人工费、售后服务、税金、利润及风险等一切费用</w:t>
            </w:r>
            <w:r>
              <w:rPr>
                <w:rFonts w:hint="eastAsia" w:ascii="仿宋" w:hAnsi="仿宋" w:eastAsia="仿宋" w:cs="仿宋"/>
                <w:color w:val="000000" w:themeColor="text1"/>
                <w:lang w:eastAsia="zh-CN"/>
              </w:rPr>
              <w:t>。</w:t>
            </w:r>
            <w:r>
              <w:rPr>
                <w:rFonts w:hint="eastAsia" w:ascii="仿宋" w:hAnsi="仿宋" w:cs="仿宋"/>
                <w:b/>
                <w:bCs/>
                <w:color w:val="000000" w:themeColor="text1"/>
                <w:lang w:eastAsia="zh-CN"/>
              </w:rPr>
              <w:t>报价栏填写</w:t>
            </w:r>
            <w:r>
              <w:rPr>
                <w:rFonts w:hint="eastAsia" w:ascii="仿宋" w:hAnsi="仿宋" w:cs="仿宋"/>
                <w:b/>
                <w:bCs/>
                <w:color w:val="000000" w:themeColor="text1"/>
                <w:lang w:val="en-US" w:eastAsia="zh-CN"/>
              </w:rPr>
              <w:t>折扣后的实际供货价，与折扣率保持一致，如不一致，按</w:t>
            </w:r>
            <w:r>
              <w:rPr>
                <w:rFonts w:hint="eastAsia"/>
                <w:color w:val="000000" w:themeColor="text1"/>
              </w:rPr>
              <w:t>《投标报价表》中</w:t>
            </w:r>
            <w:r>
              <w:rPr>
                <w:rFonts w:hint="eastAsia"/>
                <w:color w:val="000000" w:themeColor="text1"/>
                <w:lang w:eastAsia="zh-CN"/>
              </w:rPr>
              <w:t>折扣为准进行计算。</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color w:val="000000" w:themeColor="text1"/>
        </w:rPr>
      </w:pPr>
      <w:r>
        <w:rPr>
          <w:rFonts w:hint="eastAsia"/>
          <w:color w:val="000000" w:themeColor="text1"/>
        </w:rPr>
        <w:t>填报说明：</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000000" w:themeColor="text1"/>
        </w:rPr>
      </w:pPr>
      <w:r>
        <w:rPr>
          <w:rFonts w:hint="eastAsia"/>
          <w:color w:val="000000" w:themeColor="text1"/>
        </w:rPr>
        <w:t>1、投标报价的数字采用电脑打印填制，以保证清楚、明了。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仿宋"/>
          <w:color w:val="000000" w:themeColor="text1"/>
          <w:lang w:eastAsia="zh-CN"/>
        </w:rPr>
      </w:pPr>
      <w:r>
        <w:rPr>
          <w:rFonts w:hint="eastAsia"/>
          <w:color w:val="000000" w:themeColor="text1"/>
        </w:rPr>
        <w:t>2、投标人如有变更、修改本《投标报价表》中已有的任一内容，均视其为无效投标报价。</w:t>
      </w:r>
      <w:r>
        <w:rPr>
          <w:rFonts w:hint="eastAsia"/>
          <w:color w:val="000000" w:themeColor="text1"/>
          <w:lang w:eastAsia="zh-CN"/>
        </w:rPr>
        <w:t>表格中报价为折扣后的实际供货价。</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000000" w:themeColor="text1"/>
        </w:rPr>
      </w:pPr>
      <w:r>
        <w:rPr>
          <w:rFonts w:hint="eastAsia"/>
          <w:color w:val="000000" w:themeColor="text1"/>
        </w:rPr>
        <w:t xml:space="preserve">法定代表人（或代理人）签名或盖章：               </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000000" w:themeColor="text1"/>
        </w:rPr>
      </w:pPr>
      <w:r>
        <w:rPr>
          <w:rFonts w:hint="eastAsia"/>
          <w:color w:val="000000" w:themeColor="text1"/>
        </w:rPr>
        <w:t>法定代表人（或代理人）联系电话</w:t>
      </w:r>
      <w:r>
        <w:rPr>
          <w:rFonts w:hint="eastAsia"/>
          <w:color w:val="000000" w:themeColor="text1"/>
          <w:lang w:eastAsia="zh-CN"/>
        </w:rPr>
        <w:t>：</w:t>
      </w:r>
      <w:r>
        <w:rPr>
          <w:rFonts w:hint="eastAsia"/>
          <w:color w:val="000000" w:themeColor="text1"/>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040" w:firstLineChars="1800"/>
        <w:textAlignment w:val="auto"/>
        <w:rPr>
          <w:color w:val="000000" w:themeColor="text1"/>
        </w:rPr>
      </w:pPr>
      <w:r>
        <w:rPr>
          <w:rFonts w:hint="eastAsia"/>
          <w:color w:val="000000" w:themeColor="text1"/>
        </w:rPr>
        <w:t xml:space="preserve">投标人（公章）： </w:t>
      </w:r>
    </w:p>
    <w:p>
      <w:pPr>
        <w:bidi w:val="0"/>
        <w:ind w:firstLine="5320" w:firstLineChars="1900"/>
        <w:rPr>
          <w:rFonts w:hint="eastAsia"/>
          <w:color w:val="000000" w:themeColor="text1"/>
        </w:rPr>
      </w:pPr>
      <w:r>
        <w:rPr>
          <w:rFonts w:hint="eastAsia"/>
          <w:color w:val="000000" w:themeColor="text1"/>
        </w:rPr>
        <w:t>年  月  日</w:t>
      </w:r>
    </w:p>
    <w:p>
      <w:pPr>
        <w:rPr>
          <w:rFonts w:hint="eastAsia"/>
          <w:color w:val="000000" w:themeColor="text1"/>
        </w:rPr>
      </w:pPr>
      <w:r>
        <w:rPr>
          <w:rFonts w:hint="eastAsia"/>
          <w:color w:val="000000" w:themeColor="text1"/>
        </w:rPr>
        <w:br w:type="page"/>
      </w:r>
    </w:p>
    <w:p>
      <w:pPr>
        <w:rPr>
          <w:rFonts w:hint="eastAsia"/>
          <w:color w:val="000000" w:themeColor="text1"/>
        </w:rPr>
      </w:pPr>
    </w:p>
    <w:p>
      <w:pPr>
        <w:pStyle w:val="13"/>
        <w:rPr>
          <w:rFonts w:hint="eastAsia"/>
          <w:color w:val="000000" w:themeColor="text1"/>
        </w:rPr>
      </w:pPr>
    </w:p>
    <w:p>
      <w:pPr>
        <w:jc w:val="center"/>
        <w:rPr>
          <w:rFonts w:hint="eastAsia"/>
          <w:color w:val="000000" w:themeColor="text1"/>
          <w:sz w:val="36"/>
          <w:szCs w:val="36"/>
        </w:rPr>
      </w:pPr>
      <w:bookmarkStart w:id="111" w:name="_Toc28996_WPSOffice_Level2"/>
      <w:bookmarkStart w:id="112" w:name="_Toc23018_WPSOffice_Level2"/>
      <w:bookmarkStart w:id="113" w:name="_Toc17786_WPSOffice_Level2"/>
      <w:bookmarkStart w:id="114" w:name="_Toc25781_WPSOffice_Level1"/>
      <w:bookmarkStart w:id="115" w:name="_Toc4434_WPSOffice_Level2"/>
      <w:bookmarkStart w:id="116" w:name="_Toc29940_WPSOffice_Level1"/>
      <w:bookmarkStart w:id="117" w:name="_Toc10943_WPSOffice_Level2"/>
      <w:bookmarkStart w:id="118" w:name="_Toc24746_WPSOffice_Level2"/>
      <w:bookmarkStart w:id="119" w:name="_Toc7476_WPSOffice_Level2"/>
      <w:bookmarkStart w:id="120" w:name="_Toc2170_WPSOffice_Level2"/>
      <w:bookmarkStart w:id="121" w:name="_Toc16189_WPSOffice_Level2"/>
      <w:bookmarkStart w:id="122" w:name="_Toc16296_WPSOffice_Level1"/>
      <w:r>
        <w:rPr>
          <w:rFonts w:hint="eastAsia"/>
          <w:color w:val="000000" w:themeColor="text1"/>
          <w:sz w:val="36"/>
          <w:szCs w:val="36"/>
        </w:rPr>
        <w:t>法定代表人身份证明书</w:t>
      </w:r>
      <w:bookmarkEnd w:id="111"/>
      <w:bookmarkEnd w:id="112"/>
      <w:bookmarkEnd w:id="113"/>
      <w:bookmarkEnd w:id="114"/>
      <w:bookmarkEnd w:id="115"/>
      <w:bookmarkEnd w:id="116"/>
      <w:bookmarkEnd w:id="117"/>
      <w:bookmarkEnd w:id="118"/>
      <w:bookmarkEnd w:id="119"/>
      <w:bookmarkEnd w:id="120"/>
      <w:bookmarkEnd w:id="121"/>
      <w:bookmarkEnd w:id="122"/>
    </w:p>
    <w:p>
      <w:pPr>
        <w:bidi w:val="0"/>
        <w:jc w:val="both"/>
        <w:rPr>
          <w:rFonts w:hint="eastAsia" w:ascii="Times New Roman" w:hAnsi="Times New Roman"/>
          <w:color w:val="000000" w:themeColor="text1"/>
        </w:rPr>
      </w:pPr>
      <w:r>
        <w:rPr>
          <w:rFonts w:hint="eastAsia" w:ascii="Times New Roman" w:hAnsi="Times New Roman"/>
          <w:color w:val="000000" w:themeColor="text1"/>
        </w:rPr>
        <w:t>重庆市铜梁区人民医院:</w:t>
      </w:r>
    </w:p>
    <w:p>
      <w:pPr>
        <w:bidi w:val="0"/>
        <w:rPr>
          <w:color w:val="000000" w:themeColor="text1"/>
        </w:rPr>
      </w:pPr>
      <w:r>
        <w:rPr>
          <w:rFonts w:hint="eastAsia"/>
          <w:color w:val="000000" w:themeColor="text1"/>
        </w:rPr>
        <w:t xml:space="preserve">               （法定代表人姓名）在                        （投标单位名称）任          (职务名称)，是本单位法定代表人。</w:t>
      </w:r>
    </w:p>
    <w:p>
      <w:pPr>
        <w:bidi w:val="0"/>
        <w:rPr>
          <w:color w:val="000000" w:themeColor="text1"/>
        </w:rPr>
      </w:pPr>
      <w:r>
        <w:rPr>
          <w:rFonts w:hint="eastAsia"/>
          <w:color w:val="000000" w:themeColor="text1"/>
        </w:rPr>
        <w:t xml:space="preserve"> 特此证明。</w:t>
      </w:r>
    </w:p>
    <w:p>
      <w:pPr>
        <w:bidi w:val="0"/>
        <w:rPr>
          <w:color w:val="000000" w:themeColor="text1"/>
        </w:rPr>
      </w:pPr>
    </w:p>
    <w:p>
      <w:pPr>
        <w:bidi w:val="0"/>
        <w:rPr>
          <w:color w:val="000000" w:themeColor="text1"/>
        </w:rPr>
      </w:pPr>
    </w:p>
    <w:p>
      <w:pPr>
        <w:bidi w:val="0"/>
        <w:rPr>
          <w:color w:val="000000" w:themeColor="text1"/>
        </w:rPr>
      </w:pPr>
      <w:r>
        <w:rPr>
          <w:rFonts w:hint="eastAsia"/>
          <w:color w:val="000000" w:themeColor="text1"/>
        </w:rPr>
        <w:t>法定代表人签名或盖章：</w:t>
      </w:r>
    </w:p>
    <w:p>
      <w:pPr>
        <w:bidi w:val="0"/>
        <w:rPr>
          <w:color w:val="000000" w:themeColor="text1"/>
        </w:rPr>
      </w:pPr>
      <w:r>
        <w:rPr>
          <w:rFonts w:hint="eastAsia"/>
          <w:color w:val="000000" w:themeColor="text1"/>
        </w:rPr>
        <w:t>法定代表人联系电话：</w:t>
      </w:r>
    </w:p>
    <w:p>
      <w:pPr>
        <w:bidi w:val="0"/>
        <w:rPr>
          <w:color w:val="000000" w:themeColor="text1"/>
        </w:rPr>
      </w:pPr>
      <w:r>
        <w:rPr>
          <w:color w:val="000000" w:themeColor="text1"/>
        </w:rPr>
        <w:pict>
          <v:rect id="Rectangle 2" o:spid="_x0000_s1026" o:spt="1" style="position:absolute;left:0pt;margin-left:32.55pt;margin-top:23.4pt;height:155.85pt;width:408.45pt;z-index:251659264;mso-width-relative:page;mso-height-relative:page;" coordsize="21600,21600">
            <v:path/>
            <v:fill focussize="0,0"/>
            <v:stroke dashstyle="1 1" endcap="round"/>
            <v:imagedata o:title=""/>
            <o:lock v:ext="edit"/>
            <v:textbox>
              <w:txbxContent>
                <w:p>
                  <w:pPr>
                    <w:jc w:val="center"/>
                    <w:rPr>
                      <w:rFonts w:ascii="仿宋_GB2312" w:eastAsia="仿宋_GB2312"/>
                      <w:sz w:val="30"/>
                      <w:szCs w:val="30"/>
                    </w:rPr>
                  </w:pPr>
                </w:p>
                <w:p>
                  <w:pPr>
                    <w:rPr>
                      <w:rFonts w:ascii="仿宋_GB2312" w:eastAsia="仿宋_GB2312"/>
                      <w:sz w:val="30"/>
                      <w:szCs w:val="30"/>
                    </w:rPr>
                  </w:pPr>
                </w:p>
                <w:p>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v:textbox>
          </v:rect>
        </w:pict>
      </w:r>
    </w:p>
    <w:p>
      <w:pPr>
        <w:bidi w:val="0"/>
        <w:rPr>
          <w:color w:val="000000" w:themeColor="text1"/>
        </w:rPr>
      </w:pPr>
    </w:p>
    <w:p>
      <w:pPr>
        <w:bidi w:val="0"/>
        <w:rPr>
          <w:color w:val="000000" w:themeColor="text1"/>
        </w:rPr>
      </w:pPr>
      <w:r>
        <w:rPr>
          <w:rFonts w:hint="eastAsia"/>
          <w:color w:val="000000" w:themeColor="text1"/>
        </w:rPr>
        <w:t xml:space="preserve">                             </w:t>
      </w:r>
    </w:p>
    <w:p>
      <w:pPr>
        <w:bidi w:val="0"/>
        <w:rPr>
          <w:color w:val="000000" w:themeColor="text1"/>
        </w:rPr>
      </w:pPr>
    </w:p>
    <w:p>
      <w:pPr>
        <w:bidi w:val="0"/>
        <w:rPr>
          <w:color w:val="000000" w:themeColor="text1"/>
        </w:rPr>
      </w:pPr>
    </w:p>
    <w:p>
      <w:pPr>
        <w:bidi w:val="0"/>
        <w:rPr>
          <w:color w:val="000000" w:themeColor="text1"/>
        </w:rPr>
      </w:pPr>
    </w:p>
    <w:p>
      <w:pPr>
        <w:bidi w:val="0"/>
        <w:ind w:firstLine="4760" w:firstLineChars="1700"/>
        <w:rPr>
          <w:color w:val="000000" w:themeColor="text1"/>
        </w:rPr>
      </w:pPr>
      <w:r>
        <w:rPr>
          <w:rFonts w:hint="eastAsia"/>
          <w:color w:val="000000" w:themeColor="text1"/>
        </w:rPr>
        <w:t>投标人（公章）：</w:t>
      </w:r>
    </w:p>
    <w:p>
      <w:pPr>
        <w:bidi w:val="0"/>
        <w:rPr>
          <w:color w:val="000000" w:themeColor="text1"/>
        </w:rPr>
      </w:pPr>
      <w:r>
        <w:rPr>
          <w:rFonts w:hint="eastAsia"/>
          <w:color w:val="000000" w:themeColor="text1"/>
        </w:rPr>
        <w:t xml:space="preserve">    </w:t>
      </w:r>
      <w:r>
        <w:rPr>
          <w:rFonts w:hint="eastAsia"/>
          <w:color w:val="000000" w:themeColor="text1"/>
          <w:lang w:val="en-US" w:eastAsia="zh-CN"/>
        </w:rPr>
        <w:t xml:space="preserve">                                    </w:t>
      </w:r>
      <w:r>
        <w:rPr>
          <w:rFonts w:hint="eastAsia"/>
          <w:color w:val="000000" w:themeColor="text1"/>
        </w:rPr>
        <w:t>年  月  日</w:t>
      </w:r>
    </w:p>
    <w:p>
      <w:pPr>
        <w:bidi w:val="0"/>
        <w:rPr>
          <w:color w:val="000000" w:themeColor="text1"/>
        </w:rPr>
      </w:pPr>
    </w:p>
    <w:p>
      <w:pPr>
        <w:bidi w:val="0"/>
        <w:rPr>
          <w:color w:val="000000" w:themeColor="text1"/>
        </w:rPr>
      </w:pPr>
    </w:p>
    <w:p>
      <w:pPr>
        <w:bidi w:val="0"/>
        <w:rPr>
          <w:color w:val="000000" w:themeColor="text1"/>
        </w:rPr>
      </w:pPr>
    </w:p>
    <w:p>
      <w:pPr>
        <w:rPr>
          <w:rFonts w:hint="eastAsia"/>
          <w:color w:val="000000" w:themeColor="text1"/>
        </w:rPr>
      </w:pPr>
      <w:r>
        <w:rPr>
          <w:rFonts w:hint="eastAsia"/>
          <w:color w:val="000000" w:themeColor="text1"/>
        </w:rPr>
        <w:br w:type="page"/>
      </w:r>
    </w:p>
    <w:p>
      <w:pPr>
        <w:jc w:val="center"/>
        <w:rPr>
          <w:rFonts w:hint="eastAsia"/>
          <w:color w:val="000000" w:themeColor="text1"/>
        </w:rPr>
      </w:pPr>
      <w:bookmarkStart w:id="123" w:name="_Toc24375_WPSOffice_Level1"/>
      <w:bookmarkStart w:id="124" w:name="_Toc31331_WPSOffice_Level2"/>
      <w:bookmarkStart w:id="125" w:name="_Toc31413_WPSOffice_Level2"/>
      <w:bookmarkStart w:id="126" w:name="_Toc29856_WPSOffice_Level1"/>
      <w:bookmarkStart w:id="127" w:name="_Toc6667_WPSOffice_Level1"/>
      <w:bookmarkStart w:id="128" w:name="_Toc15123_WPSOffice_Level2"/>
      <w:bookmarkStart w:id="129" w:name="_Toc6070_WPSOffice_Level2"/>
      <w:bookmarkStart w:id="130" w:name="_Toc29596_WPSOffice_Level1"/>
      <w:bookmarkStart w:id="131" w:name="_Toc26171_WPSOffice_Level2"/>
      <w:bookmarkStart w:id="132" w:name="_Toc23177_WPSOffice_Level1"/>
      <w:bookmarkStart w:id="133" w:name="_Toc11448_WPSOffice_Level2"/>
      <w:bookmarkStart w:id="134" w:name="_Toc2886_WPSOffice_Level2"/>
      <w:bookmarkStart w:id="135" w:name="_Toc21437_WPSOffice_Level2"/>
      <w:bookmarkStart w:id="136" w:name="_Toc6815_WPSOffice_Level2"/>
      <w:bookmarkStart w:id="137" w:name="_Toc18914_WPSOffice_Level1"/>
      <w:r>
        <w:rPr>
          <w:rFonts w:hint="eastAsia"/>
          <w:color w:val="000000" w:themeColor="text1"/>
          <w:sz w:val="36"/>
          <w:szCs w:val="36"/>
        </w:rPr>
        <w:t>法定代表人授权委托书</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bidi w:val="0"/>
        <w:jc w:val="both"/>
        <w:rPr>
          <w:color w:val="000000" w:themeColor="text1"/>
        </w:rPr>
      </w:pPr>
      <w:r>
        <w:rPr>
          <w:rFonts w:hint="eastAsia" w:ascii="Times New Roman" w:hAnsi="Times New Roman"/>
          <w:color w:val="000000" w:themeColor="text1"/>
        </w:rPr>
        <w:t>重庆市铜梁区人</w:t>
      </w:r>
      <w:r>
        <w:rPr>
          <w:rFonts w:hint="eastAsia"/>
          <w:color w:val="000000" w:themeColor="text1"/>
        </w:rPr>
        <w:t>民医院:</w:t>
      </w:r>
    </w:p>
    <w:p>
      <w:pPr>
        <w:bidi w:val="0"/>
        <w:ind w:firstLine="840" w:firstLineChars="300"/>
        <w:rPr>
          <w:color w:val="000000" w:themeColor="text1"/>
        </w:rPr>
      </w:pPr>
      <w:r>
        <w:rPr>
          <w:rFonts w:hint="eastAsia"/>
          <w:color w:val="000000" w:themeColor="text1"/>
        </w:rPr>
        <w:t>本授权书声明：我      （姓名）系                 （投标单位名称）的法定代表人，现授权本公司的 ______________（姓名）（联系电话：___________）为我公司代理人，以本公司的名义参加《</w:t>
      </w:r>
      <w:r>
        <w:rPr>
          <w:rFonts w:hint="eastAsia"/>
          <w:color w:val="000000" w:themeColor="text1"/>
          <w:lang w:eastAsia="zh-CN"/>
        </w:rPr>
        <w:t>心电监护仪常用配件</w:t>
      </w:r>
      <w:r>
        <w:rPr>
          <w:rFonts w:hint="eastAsia"/>
          <w:color w:val="000000" w:themeColor="text1"/>
        </w:rPr>
        <w:t>》【</w:t>
      </w:r>
      <w:r>
        <w:rPr>
          <w:rFonts w:hint="eastAsia"/>
          <w:color w:val="000000" w:themeColor="text1"/>
          <w:lang w:eastAsia="zh-CN"/>
        </w:rPr>
        <w:t>TYC（询）2024-035</w:t>
      </w:r>
      <w:r>
        <w:rPr>
          <w:rFonts w:hint="eastAsia"/>
          <w:color w:val="000000" w:themeColor="text1"/>
        </w:rPr>
        <w:t>】项目的投标活动。代理人在本项目询价采购过程中所签署的一切文件和处理与之有关的一切事务，本人均予以确认。</w:t>
      </w:r>
    </w:p>
    <w:p>
      <w:pPr>
        <w:bidi w:val="0"/>
        <w:ind w:firstLine="840" w:firstLineChars="300"/>
        <w:rPr>
          <w:color w:val="000000" w:themeColor="text1"/>
        </w:rPr>
      </w:pPr>
      <w:r>
        <w:rPr>
          <w:rFonts w:hint="eastAsia"/>
          <w:color w:val="000000" w:themeColor="text1"/>
        </w:rPr>
        <w:t>授权代理人无再委托权，特此授权。</w:t>
      </w:r>
    </w:p>
    <w:p>
      <w:pPr>
        <w:bidi w:val="0"/>
        <w:rPr>
          <w:color w:val="000000" w:themeColor="text1"/>
        </w:rPr>
      </w:pPr>
    </w:p>
    <w:p>
      <w:pPr>
        <w:bidi w:val="0"/>
        <w:rPr>
          <w:color w:val="000000" w:themeColor="text1"/>
        </w:rPr>
      </w:pPr>
      <w:r>
        <w:rPr>
          <w:rFonts w:hint="eastAsia"/>
          <w:color w:val="000000" w:themeColor="text1"/>
        </w:rPr>
        <w:t>被授权代理人签名或盖章：</w:t>
      </w:r>
    </w:p>
    <w:p>
      <w:pPr>
        <w:bidi w:val="0"/>
        <w:rPr>
          <w:color w:val="000000" w:themeColor="text1"/>
        </w:rPr>
      </w:pPr>
      <w:r>
        <w:rPr>
          <w:rFonts w:hint="eastAsia"/>
          <w:color w:val="000000" w:themeColor="text1"/>
        </w:rPr>
        <w:t>法定代表人签名或盖章：</w:t>
      </w:r>
    </w:p>
    <w:p>
      <w:pPr>
        <w:bidi w:val="0"/>
        <w:rPr>
          <w:color w:val="000000" w:themeColor="text1"/>
        </w:rPr>
      </w:pPr>
      <w:r>
        <w:rPr>
          <w:color w:val="000000" w:themeColor="text1"/>
        </w:rPr>
        <w:pict>
          <v:rect id="Rectangle 3" o:spid="_x0000_s1027" o:spt="1" style="position:absolute;left:0pt;margin-left:41.55pt;margin-top:0pt;height:156pt;width:418.5pt;z-index:251660288;mso-width-relative:page;mso-height-relative:page;" coordsize="21600,21600">
            <v:path/>
            <v:fill focussize="0,0"/>
            <v:stroke/>
            <v:imagedata o:title=""/>
            <o:lock v:ext="edit"/>
            <v:textbox>
              <w:txbxContent>
                <w:p>
                  <w:pPr>
                    <w:jc w:val="center"/>
                    <w:rPr>
                      <w:rFonts w:ascii="仿宋_GB2312" w:eastAsia="仿宋_GB2312"/>
                      <w:sz w:val="30"/>
                      <w:szCs w:val="30"/>
                    </w:rPr>
                  </w:pPr>
                </w:p>
                <w:p>
                  <w:pPr>
                    <w:jc w:val="cente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附：授权代理人身份证复印件正、反面</w:t>
                  </w:r>
                </w:p>
                <w:p/>
              </w:txbxContent>
            </v:textbox>
          </v:rect>
        </w:pict>
      </w:r>
    </w:p>
    <w:p>
      <w:pPr>
        <w:bidi w:val="0"/>
        <w:rPr>
          <w:color w:val="000000" w:themeColor="text1"/>
        </w:rPr>
      </w:pPr>
    </w:p>
    <w:p>
      <w:pPr>
        <w:bidi w:val="0"/>
        <w:rPr>
          <w:color w:val="000000" w:themeColor="text1"/>
        </w:rPr>
      </w:pPr>
    </w:p>
    <w:p>
      <w:pPr>
        <w:bidi w:val="0"/>
        <w:rPr>
          <w:color w:val="000000" w:themeColor="text1"/>
        </w:rPr>
      </w:pPr>
    </w:p>
    <w:p>
      <w:pPr>
        <w:bidi w:val="0"/>
        <w:rPr>
          <w:rFonts w:hint="eastAsia"/>
          <w:color w:val="000000" w:themeColor="text1"/>
        </w:rPr>
      </w:pPr>
      <w:bookmarkStart w:id="138" w:name="_Toc21021_WPSOffice_Level1"/>
      <w:bookmarkStart w:id="139" w:name="_Toc31536_WPSOffice_Level1"/>
      <w:bookmarkStart w:id="140" w:name="_Toc22070_WPSOffice_Level1"/>
    </w:p>
    <w:p>
      <w:pPr>
        <w:bidi w:val="0"/>
        <w:ind w:firstLine="6160" w:firstLineChars="2200"/>
        <w:rPr>
          <w:color w:val="000000" w:themeColor="text1"/>
        </w:rPr>
      </w:pPr>
      <w:r>
        <w:rPr>
          <w:rFonts w:hint="eastAsia"/>
          <w:color w:val="000000" w:themeColor="text1"/>
        </w:rPr>
        <w:t xml:space="preserve">投标人（公章）： </w:t>
      </w:r>
    </w:p>
    <w:p>
      <w:pPr>
        <w:bidi w:val="0"/>
        <w:ind w:firstLine="5880" w:firstLineChars="2100"/>
        <w:rPr>
          <w:rFonts w:hint="eastAsia"/>
          <w:color w:val="000000" w:themeColor="text1"/>
        </w:rPr>
      </w:pPr>
      <w:r>
        <w:rPr>
          <w:rFonts w:hint="eastAsia"/>
          <w:color w:val="000000" w:themeColor="text1"/>
        </w:rPr>
        <w:t>年  月  日</w:t>
      </w:r>
    </w:p>
    <w:p>
      <w:pPr>
        <w:rPr>
          <w:rFonts w:hint="eastAsia"/>
          <w:color w:val="000000" w:themeColor="text1"/>
        </w:rPr>
      </w:pPr>
      <w:r>
        <w:rPr>
          <w:rFonts w:hint="eastAsia"/>
          <w:color w:val="000000" w:themeColor="text1"/>
        </w:rPr>
        <w:br w:type="page"/>
      </w:r>
    </w:p>
    <w:p>
      <w:pPr>
        <w:rPr>
          <w:rFonts w:hint="eastAsia"/>
          <w:color w:val="000000" w:themeColor="text1"/>
        </w:rPr>
      </w:pPr>
    </w:p>
    <w:p>
      <w:pPr>
        <w:bidi w:val="0"/>
        <w:jc w:val="center"/>
        <w:rPr>
          <w:rFonts w:hint="eastAsia"/>
          <w:color w:val="000000" w:themeColor="text1"/>
          <w:sz w:val="36"/>
          <w:szCs w:val="36"/>
        </w:rPr>
      </w:pPr>
      <w:bookmarkStart w:id="141" w:name="_Toc1806_WPSOffice_Level1"/>
      <w:bookmarkStart w:id="142" w:name="_Toc9887_WPSOffice_Level2"/>
      <w:bookmarkStart w:id="143" w:name="_Toc7555_WPSOffice_Level2"/>
      <w:bookmarkStart w:id="144" w:name="_Toc11275_WPSOffice_Level2"/>
      <w:bookmarkStart w:id="145" w:name="_Toc14616_WPSOffice_Level2"/>
      <w:bookmarkStart w:id="146" w:name="_Toc16263_WPSOffice_Level2"/>
      <w:bookmarkStart w:id="147" w:name="_Toc2928_WPSOffice_Level2"/>
      <w:bookmarkStart w:id="148" w:name="_Toc29280_WPSOffice_Level2"/>
      <w:bookmarkStart w:id="149" w:name="_Toc28024_WPSOffice_Level2"/>
      <w:bookmarkStart w:id="150" w:name="_Toc12294_WPSOffice_Level2"/>
      <w:r>
        <w:rPr>
          <w:rFonts w:hint="eastAsia"/>
          <w:color w:val="000000" w:themeColor="text1"/>
          <w:sz w:val="36"/>
          <w:szCs w:val="36"/>
          <w:lang w:eastAsia="zh-CN"/>
        </w:rPr>
        <w:t>技术及</w:t>
      </w:r>
      <w:r>
        <w:rPr>
          <w:rFonts w:hint="eastAsia"/>
          <w:color w:val="000000" w:themeColor="text1"/>
          <w:sz w:val="36"/>
          <w:szCs w:val="36"/>
        </w:rPr>
        <w:t>商务要求应答承诺书</w:t>
      </w:r>
      <w:bookmarkEnd w:id="138"/>
      <w:bookmarkEnd w:id="139"/>
      <w:bookmarkEnd w:id="140"/>
      <w:bookmarkEnd w:id="141"/>
      <w:bookmarkEnd w:id="142"/>
      <w:bookmarkEnd w:id="143"/>
      <w:bookmarkEnd w:id="144"/>
      <w:bookmarkEnd w:id="145"/>
      <w:bookmarkEnd w:id="146"/>
      <w:bookmarkEnd w:id="147"/>
      <w:bookmarkEnd w:id="148"/>
      <w:bookmarkEnd w:id="149"/>
      <w:bookmarkEnd w:id="150"/>
    </w:p>
    <w:p>
      <w:pPr>
        <w:bidi w:val="0"/>
        <w:ind w:firstLine="560" w:firstLineChars="200"/>
        <w:rPr>
          <w:rFonts w:hint="eastAsia"/>
          <w:color w:val="000000" w:themeColor="text1"/>
        </w:rPr>
      </w:pPr>
      <w:r>
        <w:rPr>
          <w:rFonts w:hint="eastAsia"/>
          <w:color w:val="000000" w:themeColor="text1"/>
        </w:rPr>
        <w:t>重庆市铜梁区人民医院：根据你方制发的《</w:t>
      </w:r>
      <w:r>
        <w:rPr>
          <w:rFonts w:hint="eastAsia"/>
          <w:color w:val="000000" w:themeColor="text1"/>
          <w:lang w:eastAsia="zh-CN"/>
        </w:rPr>
        <w:t>心电监护仪常用配件</w:t>
      </w:r>
      <w:r>
        <w:rPr>
          <w:rFonts w:hint="eastAsia"/>
          <w:color w:val="000000" w:themeColor="text1"/>
        </w:rPr>
        <w:t>》【</w:t>
      </w:r>
      <w:r>
        <w:rPr>
          <w:rFonts w:hint="eastAsia"/>
          <w:color w:val="000000" w:themeColor="text1"/>
          <w:lang w:eastAsia="zh-CN"/>
        </w:rPr>
        <w:t>TYC（询）2024-035</w:t>
      </w:r>
      <w:r>
        <w:rPr>
          <w:rFonts w:hint="eastAsia"/>
          <w:color w:val="000000" w:themeColor="text1"/>
        </w:rPr>
        <w:t>】采购文件，我方针对采购文件第二篇“采购项目</w:t>
      </w:r>
      <w:r>
        <w:rPr>
          <w:rFonts w:hint="eastAsia"/>
          <w:color w:val="000000" w:themeColor="text1"/>
          <w:lang w:eastAsia="zh-CN"/>
        </w:rPr>
        <w:t>技术及</w:t>
      </w:r>
      <w:r>
        <w:rPr>
          <w:rFonts w:hint="eastAsia"/>
          <w:color w:val="000000" w:themeColor="text1"/>
        </w:rPr>
        <w:t>商务要求”的内容作出应答承诺如下：我方完全同意采购文件中提出的关于采购项目的各项</w:t>
      </w:r>
      <w:r>
        <w:rPr>
          <w:rFonts w:hint="eastAsia"/>
          <w:color w:val="000000" w:themeColor="text1"/>
          <w:lang w:eastAsia="zh-CN"/>
        </w:rPr>
        <w:t>技术及</w:t>
      </w:r>
      <w:r>
        <w:rPr>
          <w:rFonts w:hint="eastAsia"/>
          <w:color w:val="000000" w:themeColor="text1"/>
        </w:rPr>
        <w:t>商务要求。其中，我方承诺优于采购项目商务要求的内容如下：</w:t>
      </w:r>
      <w:r>
        <w:rPr>
          <w:rFonts w:hint="eastAsia"/>
          <w:color w:val="000000" w:themeColor="text1"/>
          <w:lang w:val="en-US" w:eastAsia="zh-CN"/>
        </w:rPr>
        <w:t xml:space="preserve">                               1.                                                                         2.</w:t>
      </w:r>
      <w:r>
        <w:rPr>
          <w:rFonts w:hint="eastAsia"/>
          <w:color w:val="000000" w:themeColor="text1"/>
        </w:rPr>
        <w:t xml:space="preserve"> </w:t>
      </w:r>
    </w:p>
    <w:p>
      <w:pPr>
        <w:bidi w:val="0"/>
        <w:rPr>
          <w:color w:val="000000" w:themeColor="text1"/>
        </w:rPr>
      </w:pPr>
      <w:r>
        <w:rPr>
          <w:rFonts w:hint="eastAsia"/>
          <w:color w:val="000000" w:themeColor="text1"/>
        </w:rPr>
        <w:t>(如果有</w:t>
      </w:r>
      <w:r>
        <w:rPr>
          <w:rFonts w:hint="eastAsia"/>
          <w:color w:val="000000" w:themeColor="text1"/>
          <w:lang w:eastAsia="zh-CN"/>
        </w:rPr>
        <w:t>，</w:t>
      </w:r>
      <w:r>
        <w:rPr>
          <w:rFonts w:hint="eastAsia"/>
          <w:color w:val="000000" w:themeColor="text1"/>
        </w:rPr>
        <w:t>请投标人逐条对照列示。)</w:t>
      </w:r>
    </w:p>
    <w:p>
      <w:pPr>
        <w:bidi w:val="0"/>
        <w:rPr>
          <w:color w:val="000000" w:themeColor="text1"/>
        </w:rPr>
      </w:pPr>
      <w:r>
        <w:rPr>
          <w:rFonts w:hint="eastAsia"/>
          <w:color w:val="000000" w:themeColor="text1"/>
        </w:rPr>
        <w:t>法定代表人（或代理人）签名或盖章：</w:t>
      </w:r>
    </w:p>
    <w:p>
      <w:pPr>
        <w:bidi w:val="0"/>
        <w:rPr>
          <w:color w:val="000000" w:themeColor="text1"/>
        </w:rPr>
      </w:pPr>
      <w:r>
        <w:rPr>
          <w:rFonts w:hint="eastAsia"/>
          <w:color w:val="000000" w:themeColor="text1"/>
        </w:rPr>
        <w:t xml:space="preserve">法定代表人（或代理人）联系电话：              </w:t>
      </w:r>
    </w:p>
    <w:p>
      <w:pPr>
        <w:bidi w:val="0"/>
        <w:rPr>
          <w:color w:val="000000" w:themeColor="text1"/>
        </w:rPr>
      </w:pPr>
      <w:r>
        <w:rPr>
          <w:rFonts w:hint="eastAsia"/>
          <w:color w:val="000000" w:themeColor="text1"/>
        </w:rPr>
        <w:t xml:space="preserve">   </w:t>
      </w:r>
      <w:r>
        <w:rPr>
          <w:rFonts w:hint="eastAsia"/>
          <w:color w:val="000000" w:themeColor="text1"/>
          <w:lang w:val="en-US" w:eastAsia="zh-CN"/>
        </w:rPr>
        <w:t xml:space="preserve">                       </w:t>
      </w:r>
      <w:r>
        <w:rPr>
          <w:rFonts w:hint="eastAsia"/>
          <w:color w:val="000000" w:themeColor="text1"/>
        </w:rPr>
        <w:t xml:space="preserve"> </w:t>
      </w:r>
      <w:r>
        <w:rPr>
          <w:rFonts w:hint="eastAsia"/>
          <w:color w:val="000000" w:themeColor="text1"/>
          <w:lang w:val="en-US" w:eastAsia="zh-CN"/>
        </w:rPr>
        <w:t xml:space="preserve">    </w:t>
      </w:r>
      <w:r>
        <w:rPr>
          <w:rFonts w:hint="eastAsia"/>
          <w:color w:val="000000" w:themeColor="text1"/>
        </w:rPr>
        <w:t xml:space="preserve">投标人（公章）：                  </w:t>
      </w:r>
    </w:p>
    <w:p>
      <w:pPr>
        <w:bidi w:val="0"/>
        <w:rPr>
          <w:rFonts w:hint="eastAsia"/>
          <w:color w:val="000000" w:themeColor="text1"/>
        </w:rPr>
      </w:pPr>
      <w:r>
        <w:rPr>
          <w:rFonts w:hint="eastAsia"/>
          <w:color w:val="000000" w:themeColor="text1"/>
        </w:rPr>
        <w:t xml:space="preserve">                                                 年   月   日</w:t>
      </w:r>
    </w:p>
    <w:p>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color w:val="000000" w:themeColor="text1"/>
        </w:rPr>
      </w:pPr>
      <w:r>
        <w:rPr>
          <w:rFonts w:hint="eastAsia"/>
          <w:color w:val="000000" w:themeColor="text1"/>
        </w:rPr>
        <w:br w:type="page"/>
      </w:r>
    </w:p>
    <w:p>
      <w:pPr>
        <w:bidi w:val="0"/>
        <w:rPr>
          <w:rFonts w:hint="eastAsia"/>
          <w:color w:val="000000" w:themeColor="text1"/>
          <w:lang w:eastAsia="zh-CN"/>
        </w:rPr>
      </w:pPr>
      <w:r>
        <w:rPr>
          <w:rFonts w:hint="eastAsia"/>
          <w:color w:val="000000" w:themeColor="text1"/>
          <w:lang w:eastAsia="zh-CN"/>
        </w:rPr>
        <w:t>封面</w:t>
      </w:r>
    </w:p>
    <w:p>
      <w:pPr>
        <w:bidi w:val="0"/>
        <w:ind w:left="2240" w:hanging="2240" w:hangingChars="800"/>
        <w:rPr>
          <w:rFonts w:hint="eastAsia"/>
          <w:color w:val="000000" w:themeColor="text1"/>
          <w:lang w:val="en-US" w:eastAsia="zh-CN"/>
        </w:rPr>
      </w:pPr>
      <w:r>
        <w:rPr>
          <w:rFonts w:hint="eastAsia"/>
          <w:color w:val="000000" w:themeColor="text1"/>
        </w:rPr>
        <w:t>在</w:t>
      </w:r>
      <w:r>
        <w:rPr>
          <w:rFonts w:hint="eastAsia"/>
          <w:color w:val="000000" w:themeColor="text1"/>
          <w:lang w:val="en-US" w:eastAsia="zh-CN"/>
        </w:rPr>
        <w:t xml:space="preserve">     </w:t>
      </w:r>
      <w:r>
        <w:rPr>
          <w:rFonts w:hint="eastAsia"/>
          <w:color w:val="000000" w:themeColor="text1"/>
        </w:rPr>
        <w:t>年    月    日  :  之前不得启封</w:t>
      </w:r>
      <w:r>
        <w:rPr>
          <w:rFonts w:hint="eastAsia"/>
          <w:color w:val="000000" w:themeColor="text1"/>
          <w:lang w:val="en-US" w:eastAsia="zh-CN"/>
        </w:rPr>
        <w:t xml:space="preserve">                                </w:t>
      </w:r>
    </w:p>
    <w:p>
      <w:pPr>
        <w:bidi w:val="0"/>
        <w:ind w:left="8986" w:leftChars="800" w:hanging="6746" w:hangingChars="600"/>
        <w:rPr>
          <w:rFonts w:hint="eastAsia"/>
          <w:b/>
          <w:bCs/>
          <w:color w:val="000000" w:themeColor="text1"/>
        </w:rPr>
      </w:pPr>
      <w:bookmarkStart w:id="151" w:name="_Toc14860_WPSOffice_Level1"/>
      <w:bookmarkStart w:id="152" w:name="_Toc28855_WPSOffice_Level1"/>
      <w:bookmarkStart w:id="153" w:name="_Toc5226_WPSOffice_Level1"/>
      <w:bookmarkStart w:id="154" w:name="_Toc22157_WPSOffice_Level1"/>
      <w:bookmarkStart w:id="155" w:name="_Toc27840_WPSOffice_Level1"/>
      <w:bookmarkStart w:id="156" w:name="_Toc28916_WPSOffice_Level1"/>
      <w:bookmarkStart w:id="157" w:name="_Toc17336_WPSOffice_Level1"/>
      <w:bookmarkStart w:id="158" w:name="_Toc31517_WPSOffice_Level1"/>
      <w:bookmarkStart w:id="159" w:name="_Toc7586_WPSOffice_Level1"/>
      <w:bookmarkStart w:id="160" w:name="_Toc3916_WPSOffice_Level1"/>
      <w:r>
        <w:rPr>
          <w:rFonts w:hint="eastAsia"/>
          <w:b/>
          <w:bCs/>
          <w:color w:val="000000" w:themeColor="text1"/>
          <w:sz w:val="112"/>
          <w:szCs w:val="112"/>
        </w:rPr>
        <w:t xml:space="preserve">投 标 文 </w:t>
      </w:r>
      <w:r>
        <w:rPr>
          <w:rFonts w:hint="eastAsia"/>
          <w:b/>
          <w:bCs/>
          <w:color w:val="000000" w:themeColor="text1"/>
          <w:sz w:val="112"/>
          <w:szCs w:val="112"/>
          <w:lang w:eastAsia="zh-CN"/>
        </w:rPr>
        <w:t>件</w:t>
      </w:r>
      <w:bookmarkEnd w:id="151"/>
      <w:bookmarkEnd w:id="152"/>
      <w:bookmarkEnd w:id="153"/>
      <w:bookmarkEnd w:id="154"/>
      <w:bookmarkEnd w:id="155"/>
      <w:bookmarkEnd w:id="156"/>
      <w:bookmarkEnd w:id="157"/>
      <w:bookmarkEnd w:id="158"/>
      <w:bookmarkEnd w:id="159"/>
      <w:bookmarkEnd w:id="160"/>
      <w:r>
        <w:rPr>
          <w:rFonts w:hint="eastAsia"/>
          <w:b/>
          <w:bCs/>
          <w:color w:val="000000" w:themeColor="text1"/>
          <w:sz w:val="112"/>
          <w:szCs w:val="112"/>
          <w:lang w:val="en-US" w:eastAsia="zh-CN"/>
        </w:rPr>
        <w:t xml:space="preserve"> </w:t>
      </w:r>
      <w:r>
        <w:rPr>
          <w:rFonts w:hint="eastAsia"/>
          <w:b/>
          <w:bCs/>
          <w:color w:val="000000" w:themeColor="text1"/>
          <w:lang w:val="en-US" w:eastAsia="zh-CN"/>
        </w:rPr>
        <w:t xml:space="preserve">                                                                                        </w:t>
      </w:r>
    </w:p>
    <w:p>
      <w:pPr>
        <w:bidi w:val="0"/>
        <w:ind w:left="3360" w:leftChars="1200" w:firstLine="281" w:firstLineChars="100"/>
        <w:rPr>
          <w:rFonts w:hint="eastAsia"/>
          <w:b/>
          <w:bCs/>
          <w:color w:val="000000" w:themeColor="text1"/>
          <w:lang w:eastAsia="zh-CN"/>
        </w:rPr>
      </w:pPr>
    </w:p>
    <w:p>
      <w:pPr>
        <w:bidi w:val="0"/>
        <w:ind w:left="3360" w:leftChars="1200" w:firstLine="281" w:firstLineChars="100"/>
        <w:rPr>
          <w:rFonts w:hint="eastAsia"/>
          <w:b/>
          <w:bCs/>
          <w:color w:val="000000" w:themeColor="text1"/>
          <w:lang w:eastAsia="zh-CN"/>
        </w:rPr>
      </w:pPr>
    </w:p>
    <w:p>
      <w:pPr>
        <w:bidi w:val="0"/>
        <w:ind w:left="3360" w:leftChars="1200" w:firstLine="281" w:firstLineChars="100"/>
        <w:rPr>
          <w:rFonts w:hint="eastAsia"/>
          <w:b/>
          <w:bCs/>
          <w:color w:val="000000" w:themeColor="text1"/>
          <w:lang w:eastAsia="zh-CN"/>
        </w:rPr>
      </w:pPr>
    </w:p>
    <w:p>
      <w:pPr>
        <w:bidi w:val="0"/>
        <w:ind w:left="3360" w:leftChars="1200" w:firstLine="361" w:firstLineChars="100"/>
        <w:rPr>
          <w:rFonts w:hint="eastAsia"/>
          <w:b/>
          <w:bCs/>
          <w:color w:val="000000" w:themeColor="text1"/>
          <w:sz w:val="36"/>
          <w:szCs w:val="36"/>
          <w:lang w:eastAsia="zh-CN"/>
        </w:rPr>
      </w:pPr>
      <w:bookmarkStart w:id="161" w:name="_Toc5931_WPSOffice_Level1"/>
      <w:bookmarkStart w:id="162" w:name="_Toc28184_WPSOffice_Level1"/>
      <w:bookmarkStart w:id="163" w:name="_Toc28705_WPSOffice_Level1"/>
      <w:bookmarkStart w:id="164" w:name="_Toc31932_WPSOffice_Level1"/>
      <w:bookmarkStart w:id="165" w:name="_Toc8732_WPSOffice_Level1"/>
      <w:bookmarkStart w:id="166" w:name="_Toc3406_WPSOffice_Level1"/>
      <w:bookmarkStart w:id="167" w:name="_Toc28522_WPSOffice_Level1"/>
      <w:bookmarkStart w:id="168" w:name="_Toc4599_WPSOffice_Level1"/>
      <w:bookmarkStart w:id="169" w:name="_Toc24602_WPSOffice_Level1"/>
      <w:bookmarkStart w:id="170" w:name="_Toc3317_WPSOffice_Level1"/>
      <w:r>
        <w:rPr>
          <w:rFonts w:hint="eastAsia"/>
          <w:b/>
          <w:bCs/>
          <w:color w:val="000000" w:themeColor="text1"/>
          <w:sz w:val="36"/>
          <w:szCs w:val="36"/>
          <w:lang w:eastAsia="zh-CN"/>
        </w:rPr>
        <w:t>经济标</w:t>
      </w:r>
      <w:r>
        <w:rPr>
          <w:rFonts w:hint="eastAsia"/>
          <w:b/>
          <w:bCs/>
          <w:color w:val="000000" w:themeColor="text1"/>
          <w:sz w:val="36"/>
          <w:szCs w:val="36"/>
          <w:lang w:val="en-US" w:eastAsia="zh-CN"/>
        </w:rPr>
        <w:t xml:space="preserve">                                    </w:t>
      </w:r>
      <w:r>
        <w:rPr>
          <w:rFonts w:hint="eastAsia"/>
          <w:b/>
          <w:bCs/>
          <w:color w:val="000000" w:themeColor="text1"/>
          <w:sz w:val="36"/>
          <w:szCs w:val="36"/>
        </w:rPr>
        <w:t>（正/副本）</w:t>
      </w:r>
      <w:bookmarkEnd w:id="161"/>
      <w:bookmarkEnd w:id="162"/>
      <w:bookmarkEnd w:id="163"/>
      <w:bookmarkEnd w:id="164"/>
      <w:bookmarkEnd w:id="165"/>
      <w:bookmarkEnd w:id="166"/>
      <w:bookmarkEnd w:id="167"/>
      <w:bookmarkEnd w:id="168"/>
      <w:bookmarkEnd w:id="169"/>
      <w:bookmarkEnd w:id="170"/>
      <w:r>
        <w:rPr>
          <w:rFonts w:hint="eastAsia"/>
          <w:b/>
          <w:bCs/>
          <w:color w:val="000000" w:themeColor="text1"/>
          <w:sz w:val="36"/>
          <w:szCs w:val="36"/>
          <w:lang w:val="en-US" w:eastAsia="zh-CN"/>
        </w:rPr>
        <w:t xml:space="preserve">                                                                                                                    </w:t>
      </w:r>
    </w:p>
    <w:p>
      <w:pPr>
        <w:bidi w:val="0"/>
        <w:ind w:left="3360" w:leftChars="1200" w:firstLine="361" w:firstLineChars="100"/>
        <w:rPr>
          <w:rFonts w:hint="eastAsia"/>
          <w:b/>
          <w:bCs/>
          <w:color w:val="000000" w:themeColor="text1"/>
          <w:sz w:val="36"/>
          <w:szCs w:val="36"/>
          <w:lang w:eastAsia="zh-CN"/>
        </w:rPr>
      </w:pPr>
    </w:p>
    <w:p>
      <w:pPr>
        <w:bidi w:val="0"/>
        <w:ind w:left="3360" w:leftChars="1200" w:firstLine="361" w:firstLineChars="100"/>
        <w:rPr>
          <w:rFonts w:hint="eastAsia"/>
          <w:b/>
          <w:bCs/>
          <w:color w:val="000000" w:themeColor="text1"/>
          <w:sz w:val="36"/>
          <w:szCs w:val="36"/>
          <w:lang w:eastAsia="zh-CN"/>
        </w:rPr>
      </w:pPr>
    </w:p>
    <w:p>
      <w:pPr>
        <w:bidi w:val="0"/>
        <w:ind w:left="3360" w:leftChars="1200" w:firstLine="361" w:firstLineChars="100"/>
        <w:rPr>
          <w:rFonts w:hint="eastAsia"/>
          <w:b/>
          <w:bCs/>
          <w:color w:val="000000" w:themeColor="text1"/>
          <w:sz w:val="36"/>
          <w:szCs w:val="36"/>
          <w:lang w:eastAsia="zh-CN"/>
        </w:rPr>
      </w:pPr>
    </w:p>
    <w:p>
      <w:pPr>
        <w:bidi w:val="0"/>
        <w:ind w:left="3360" w:leftChars="1200" w:firstLine="361" w:firstLineChars="100"/>
        <w:rPr>
          <w:rFonts w:hint="eastAsia"/>
          <w:b/>
          <w:bCs/>
          <w:color w:val="000000" w:themeColor="text1"/>
          <w:sz w:val="36"/>
          <w:szCs w:val="36"/>
          <w:lang w:eastAsia="zh-CN"/>
        </w:rPr>
      </w:pPr>
    </w:p>
    <w:p>
      <w:pPr>
        <w:bidi w:val="0"/>
        <w:ind w:left="3360" w:leftChars="1200" w:firstLine="361" w:firstLineChars="100"/>
        <w:rPr>
          <w:rFonts w:hint="eastAsia"/>
          <w:b/>
          <w:bCs/>
          <w:color w:val="000000" w:themeColor="text1"/>
          <w:sz w:val="36"/>
          <w:szCs w:val="36"/>
          <w:lang w:eastAsia="zh-CN"/>
        </w:rPr>
      </w:pPr>
    </w:p>
    <w:p>
      <w:pPr>
        <w:bidi w:val="0"/>
        <w:ind w:left="3360" w:leftChars="1200" w:firstLine="361" w:firstLineChars="100"/>
        <w:rPr>
          <w:rFonts w:hint="eastAsia"/>
          <w:b/>
          <w:bCs/>
          <w:color w:val="000000" w:themeColor="text1"/>
          <w:sz w:val="36"/>
          <w:szCs w:val="36"/>
          <w:lang w:eastAsia="zh-CN"/>
        </w:rPr>
      </w:pPr>
    </w:p>
    <w:p>
      <w:pPr>
        <w:bidi w:val="0"/>
        <w:ind w:left="3360" w:leftChars="1200" w:firstLine="361" w:firstLineChars="100"/>
        <w:rPr>
          <w:rFonts w:hint="eastAsia"/>
          <w:b/>
          <w:bCs/>
          <w:color w:val="000000" w:themeColor="text1"/>
          <w:sz w:val="36"/>
          <w:szCs w:val="36"/>
          <w:lang w:eastAsia="zh-CN"/>
        </w:rPr>
      </w:pPr>
    </w:p>
    <w:p>
      <w:pPr>
        <w:bidi w:val="0"/>
        <w:ind w:left="3360" w:leftChars="1200" w:firstLine="361" w:firstLineChars="100"/>
        <w:rPr>
          <w:rFonts w:hint="eastAsia"/>
          <w:b/>
          <w:bCs/>
          <w:color w:val="000000" w:themeColor="text1"/>
          <w:sz w:val="36"/>
          <w:szCs w:val="36"/>
          <w:lang w:eastAsia="zh-CN"/>
        </w:rPr>
      </w:pPr>
    </w:p>
    <w:p>
      <w:pPr>
        <w:bidi w:val="0"/>
        <w:ind w:left="3360" w:leftChars="1200" w:firstLine="361" w:firstLineChars="100"/>
        <w:rPr>
          <w:rFonts w:hint="eastAsia"/>
          <w:b/>
          <w:bCs/>
          <w:color w:val="000000" w:themeColor="text1"/>
          <w:sz w:val="36"/>
          <w:szCs w:val="36"/>
          <w:lang w:eastAsia="zh-CN"/>
        </w:rPr>
      </w:pPr>
    </w:p>
    <w:p>
      <w:pPr>
        <w:bidi w:val="0"/>
        <w:ind w:firstLine="723" w:firstLineChars="200"/>
        <w:rPr>
          <w:rFonts w:hint="eastAsia"/>
          <w:b/>
          <w:bCs/>
          <w:color w:val="000000" w:themeColor="text1"/>
          <w:sz w:val="36"/>
          <w:szCs w:val="36"/>
        </w:rPr>
      </w:pPr>
      <w:bookmarkStart w:id="171" w:name="_Toc29131_WPSOffice_Level1"/>
      <w:bookmarkStart w:id="172" w:name="_Toc18738_WPSOffice_Level1"/>
      <w:bookmarkStart w:id="173" w:name="_Toc17125_WPSOffice_Level1"/>
      <w:bookmarkStart w:id="174" w:name="_Toc15008_WPSOffice_Level1"/>
      <w:bookmarkStart w:id="175" w:name="_Toc3309_WPSOffice_Level1"/>
      <w:bookmarkStart w:id="176" w:name="_Toc27724_WPSOffice_Level1"/>
      <w:bookmarkStart w:id="177" w:name="_Toc32356_WPSOffice_Level1"/>
      <w:bookmarkStart w:id="178" w:name="_Toc20016_WPSOffice_Level1"/>
      <w:bookmarkStart w:id="179" w:name="_Toc24924_WPSOffice_Level1"/>
      <w:bookmarkStart w:id="180" w:name="_Toc18335_WPSOffice_Level1"/>
      <w:r>
        <w:rPr>
          <w:rFonts w:hint="eastAsia"/>
          <w:b/>
          <w:bCs/>
          <w:color w:val="000000" w:themeColor="text1"/>
          <w:sz w:val="36"/>
          <w:szCs w:val="36"/>
        </w:rPr>
        <w:t>项目编号:</w:t>
      </w:r>
      <w:bookmarkEnd w:id="171"/>
      <w:bookmarkEnd w:id="172"/>
      <w:bookmarkEnd w:id="173"/>
      <w:bookmarkEnd w:id="174"/>
      <w:bookmarkEnd w:id="175"/>
      <w:bookmarkEnd w:id="176"/>
      <w:bookmarkEnd w:id="177"/>
      <w:bookmarkEnd w:id="178"/>
      <w:bookmarkEnd w:id="179"/>
      <w:bookmarkEnd w:id="180"/>
      <w:r>
        <w:rPr>
          <w:rFonts w:hint="eastAsia"/>
          <w:b/>
          <w:bCs/>
          <w:color w:val="000000" w:themeColor="text1"/>
          <w:sz w:val="36"/>
          <w:szCs w:val="36"/>
        </w:rPr>
        <w:t xml:space="preserve">               </w:t>
      </w:r>
    </w:p>
    <w:p>
      <w:pPr>
        <w:bidi w:val="0"/>
        <w:ind w:firstLine="723" w:firstLineChars="200"/>
        <w:rPr>
          <w:rFonts w:hint="eastAsia"/>
          <w:b/>
          <w:bCs/>
          <w:color w:val="000000" w:themeColor="text1"/>
          <w:sz w:val="36"/>
          <w:szCs w:val="36"/>
        </w:rPr>
      </w:pPr>
      <w:bookmarkStart w:id="181" w:name="_Toc29718_WPSOffice_Level1"/>
      <w:bookmarkStart w:id="182" w:name="_Toc31890_WPSOffice_Level1"/>
      <w:bookmarkStart w:id="183" w:name="_Toc13551_WPSOffice_Level1"/>
      <w:bookmarkStart w:id="184" w:name="_Toc6793_WPSOffice_Level1"/>
      <w:bookmarkStart w:id="185" w:name="_Toc19650_WPSOffice_Level1"/>
      <w:bookmarkStart w:id="186" w:name="_Toc20191_WPSOffice_Level1"/>
      <w:bookmarkStart w:id="187" w:name="_Toc13508_WPSOffice_Level1"/>
      <w:bookmarkStart w:id="188" w:name="_Toc6338_WPSOffice_Level1"/>
      <w:bookmarkStart w:id="189" w:name="_Toc7036_WPSOffice_Level1"/>
      <w:bookmarkStart w:id="190" w:name="_Toc24374_WPSOffice_Level1"/>
      <w:r>
        <w:rPr>
          <w:rFonts w:hint="eastAsia"/>
          <w:b/>
          <w:bCs/>
          <w:color w:val="000000" w:themeColor="text1"/>
          <w:sz w:val="36"/>
          <w:szCs w:val="36"/>
        </w:rPr>
        <w:t>项目名称：</w:t>
      </w:r>
      <w:bookmarkEnd w:id="181"/>
      <w:bookmarkEnd w:id="182"/>
      <w:bookmarkEnd w:id="183"/>
      <w:bookmarkEnd w:id="184"/>
      <w:bookmarkEnd w:id="185"/>
      <w:bookmarkEnd w:id="186"/>
      <w:bookmarkEnd w:id="187"/>
      <w:bookmarkEnd w:id="188"/>
      <w:bookmarkEnd w:id="189"/>
      <w:bookmarkEnd w:id="190"/>
    </w:p>
    <w:p>
      <w:pPr>
        <w:bidi w:val="0"/>
        <w:ind w:firstLine="723" w:firstLineChars="200"/>
        <w:rPr>
          <w:rFonts w:hint="eastAsia"/>
          <w:b/>
          <w:bCs/>
          <w:color w:val="000000" w:themeColor="text1"/>
          <w:lang w:eastAsia="zh-CN"/>
        </w:rPr>
      </w:pPr>
      <w:bookmarkStart w:id="191" w:name="_Toc18448_WPSOffice_Level1"/>
      <w:bookmarkStart w:id="192" w:name="_Toc29035_WPSOffice_Level1"/>
      <w:bookmarkStart w:id="193" w:name="_Toc4059_WPSOffice_Level1"/>
      <w:bookmarkStart w:id="194" w:name="_Toc6910_WPSOffice_Level1"/>
      <w:bookmarkStart w:id="195" w:name="_Toc13757_WPSOffice_Level1"/>
      <w:bookmarkStart w:id="196" w:name="_Toc24610_WPSOffice_Level1"/>
      <w:bookmarkStart w:id="197" w:name="_Toc8505_WPSOffice_Level1"/>
      <w:bookmarkStart w:id="198" w:name="_Toc4651_WPSOffice_Level1"/>
      <w:bookmarkStart w:id="199" w:name="_Toc6059_WPSOffice_Level1"/>
      <w:bookmarkStart w:id="200" w:name="_Toc25071_WPSOffice_Level1"/>
      <w:r>
        <w:rPr>
          <w:rFonts w:hint="eastAsia"/>
          <w:b/>
          <w:bCs/>
          <w:color w:val="000000" w:themeColor="text1"/>
          <w:sz w:val="36"/>
          <w:szCs w:val="36"/>
        </w:rPr>
        <w:t>投标单位：</w:t>
      </w:r>
      <w:bookmarkEnd w:id="191"/>
      <w:bookmarkEnd w:id="192"/>
      <w:bookmarkEnd w:id="193"/>
      <w:bookmarkEnd w:id="194"/>
      <w:bookmarkEnd w:id="195"/>
      <w:bookmarkEnd w:id="196"/>
      <w:bookmarkEnd w:id="197"/>
      <w:bookmarkEnd w:id="198"/>
      <w:bookmarkEnd w:id="199"/>
      <w:bookmarkEnd w:id="200"/>
      <w:r>
        <w:rPr>
          <w:rFonts w:hint="eastAsia"/>
          <w:b/>
          <w:bCs/>
          <w:color w:val="000000" w:themeColor="text1"/>
          <w:sz w:val="36"/>
          <w:szCs w:val="36"/>
          <w:lang w:eastAsia="zh-CN"/>
        </w:rPr>
        <w:br w:type="page"/>
      </w:r>
    </w:p>
    <w:p>
      <w:pPr>
        <w:bidi w:val="0"/>
        <w:ind w:left="1120" w:leftChars="200" w:hanging="560" w:hangingChars="200"/>
        <w:rPr>
          <w:rFonts w:hint="eastAsia"/>
          <w:color w:val="000000" w:themeColor="text1"/>
        </w:rPr>
      </w:pPr>
      <w:r>
        <w:rPr>
          <w:rFonts w:hint="eastAsia"/>
          <w:color w:val="000000" w:themeColor="text1"/>
        </w:rPr>
        <w:t>在</w:t>
      </w:r>
      <w:r>
        <w:rPr>
          <w:rFonts w:hint="eastAsia"/>
          <w:color w:val="000000" w:themeColor="text1"/>
          <w:lang w:val="en-US" w:eastAsia="zh-CN"/>
        </w:rPr>
        <w:t xml:space="preserve">     </w:t>
      </w:r>
      <w:r>
        <w:rPr>
          <w:rFonts w:hint="eastAsia"/>
          <w:color w:val="000000" w:themeColor="text1"/>
        </w:rPr>
        <w:t>年    月    日  :  之前不得启封</w:t>
      </w:r>
      <w:r>
        <w:rPr>
          <w:rFonts w:hint="eastAsia"/>
          <w:color w:val="000000" w:themeColor="text1"/>
          <w:lang w:val="en-US" w:eastAsia="zh-CN"/>
        </w:rPr>
        <w:t xml:space="preserve">                      </w:t>
      </w:r>
      <w:r>
        <w:rPr>
          <w:rFonts w:hint="eastAsia"/>
          <w:b/>
          <w:bCs/>
          <w:color w:val="000000" w:themeColor="text1"/>
          <w:sz w:val="112"/>
          <w:szCs w:val="112"/>
        </w:rPr>
        <w:t xml:space="preserve">投 标 文 </w:t>
      </w:r>
      <w:r>
        <w:rPr>
          <w:rFonts w:hint="eastAsia"/>
          <w:b/>
          <w:bCs/>
          <w:color w:val="000000" w:themeColor="text1"/>
          <w:sz w:val="112"/>
          <w:szCs w:val="112"/>
          <w:lang w:eastAsia="zh-CN"/>
        </w:rPr>
        <w:t>件</w:t>
      </w:r>
      <w:r>
        <w:rPr>
          <w:rFonts w:hint="eastAsia"/>
          <w:color w:val="000000" w:themeColor="text1"/>
          <w:sz w:val="112"/>
          <w:szCs w:val="112"/>
          <w:lang w:val="en-US" w:eastAsia="zh-CN"/>
        </w:rPr>
        <w:t xml:space="preserve"> </w:t>
      </w:r>
      <w:r>
        <w:rPr>
          <w:rFonts w:hint="eastAsia"/>
          <w:color w:val="000000" w:themeColor="text1"/>
          <w:lang w:val="en-US" w:eastAsia="zh-CN"/>
        </w:rPr>
        <w:t xml:space="preserve">                                                                                        </w:t>
      </w:r>
    </w:p>
    <w:p>
      <w:pPr>
        <w:bidi w:val="0"/>
        <w:ind w:left="3640" w:leftChars="1300" w:firstLine="6160" w:firstLineChars="2200"/>
        <w:rPr>
          <w:rFonts w:hint="eastAsia"/>
          <w:color w:val="000000" w:themeColor="text1"/>
          <w:lang w:val="en-US" w:eastAsia="zh-CN"/>
        </w:rPr>
      </w:pPr>
      <w:r>
        <w:rPr>
          <w:rFonts w:hint="eastAsia"/>
          <w:color w:val="000000" w:themeColor="text1"/>
          <w:lang w:val="en-US" w:eastAsia="zh-CN"/>
        </w:rPr>
        <w:t xml:space="preserve"> </w:t>
      </w:r>
    </w:p>
    <w:p>
      <w:pPr>
        <w:bidi w:val="0"/>
        <w:ind w:left="3640" w:leftChars="1300" w:firstLine="6160" w:firstLineChars="2200"/>
        <w:rPr>
          <w:rFonts w:hint="eastAsia"/>
          <w:color w:val="000000" w:themeColor="text1"/>
          <w:lang w:val="en-US" w:eastAsia="zh-CN"/>
        </w:rPr>
      </w:pPr>
    </w:p>
    <w:p>
      <w:pPr>
        <w:bidi w:val="0"/>
        <w:ind w:left="3640" w:leftChars="1300" w:firstLine="6160" w:firstLineChars="2200"/>
        <w:rPr>
          <w:rFonts w:hint="eastAsia"/>
          <w:color w:val="000000" w:themeColor="text1"/>
          <w:lang w:val="en-US" w:eastAsia="zh-CN"/>
        </w:rPr>
      </w:pPr>
    </w:p>
    <w:p>
      <w:pPr>
        <w:bidi w:val="0"/>
        <w:ind w:left="3640" w:leftChars="1300" w:firstLine="6160" w:firstLineChars="2200"/>
        <w:rPr>
          <w:rFonts w:hint="eastAsia"/>
          <w:color w:val="000000" w:themeColor="text1"/>
          <w:lang w:val="en-US" w:eastAsia="zh-CN"/>
        </w:rPr>
      </w:pPr>
    </w:p>
    <w:p>
      <w:pPr>
        <w:bidi w:val="0"/>
        <w:ind w:left="3640" w:leftChars="1300" w:firstLine="7951" w:firstLineChars="2200"/>
        <w:rPr>
          <w:rFonts w:hint="eastAsia"/>
          <w:b/>
          <w:bCs/>
          <w:color w:val="000000" w:themeColor="text1"/>
          <w:sz w:val="36"/>
          <w:szCs w:val="36"/>
        </w:rPr>
      </w:pPr>
      <w:bookmarkStart w:id="201" w:name="_Toc19122_WPSOffice_Level1"/>
      <w:bookmarkStart w:id="202" w:name="_Toc27444_WPSOffice_Level1"/>
      <w:bookmarkStart w:id="203" w:name="_Toc21714_WPSOffice_Level1"/>
      <w:bookmarkStart w:id="204" w:name="_Toc1478_WPSOffice_Level1"/>
      <w:bookmarkStart w:id="205" w:name="_Toc30386_WPSOffice_Level1"/>
      <w:bookmarkStart w:id="206" w:name="_Toc22882_WPSOffice_Level1"/>
      <w:bookmarkStart w:id="207" w:name="_Toc28064_WPSOffice_Level1"/>
      <w:bookmarkStart w:id="208" w:name="_Toc14490_WPSOffice_Level1"/>
      <w:bookmarkStart w:id="209" w:name="_Toc8948_WPSOffice_Level1"/>
      <w:bookmarkStart w:id="210" w:name="_Toc17560_WPSOffice_Level1"/>
      <w:r>
        <w:rPr>
          <w:rFonts w:hint="eastAsia"/>
          <w:b/>
          <w:bCs/>
          <w:color w:val="000000" w:themeColor="text1"/>
          <w:sz w:val="36"/>
          <w:szCs w:val="36"/>
          <w:lang w:eastAsia="zh-CN"/>
        </w:rPr>
        <w:t>商商务技术标</w:t>
      </w:r>
      <w:r>
        <w:rPr>
          <w:rFonts w:hint="eastAsia"/>
          <w:b/>
          <w:bCs/>
          <w:color w:val="000000" w:themeColor="text1"/>
          <w:sz w:val="36"/>
          <w:szCs w:val="36"/>
          <w:lang w:val="en-US" w:eastAsia="zh-CN"/>
        </w:rPr>
        <w:t xml:space="preserve">                                    </w:t>
      </w:r>
      <w:r>
        <w:rPr>
          <w:rFonts w:hint="eastAsia"/>
          <w:b/>
          <w:bCs/>
          <w:color w:val="000000" w:themeColor="text1"/>
          <w:sz w:val="36"/>
          <w:szCs w:val="36"/>
        </w:rPr>
        <w:t>（正/副本）</w:t>
      </w:r>
      <w:bookmarkEnd w:id="201"/>
      <w:bookmarkEnd w:id="202"/>
      <w:bookmarkEnd w:id="203"/>
      <w:bookmarkEnd w:id="204"/>
      <w:bookmarkEnd w:id="205"/>
      <w:bookmarkEnd w:id="206"/>
      <w:bookmarkEnd w:id="207"/>
      <w:bookmarkEnd w:id="208"/>
      <w:bookmarkEnd w:id="209"/>
      <w:bookmarkEnd w:id="210"/>
      <w:r>
        <w:rPr>
          <w:rFonts w:hint="eastAsia"/>
          <w:b/>
          <w:bCs/>
          <w:color w:val="000000" w:themeColor="text1"/>
          <w:sz w:val="36"/>
          <w:szCs w:val="36"/>
          <w:lang w:val="en-US" w:eastAsia="zh-CN"/>
        </w:rPr>
        <w:t xml:space="preserve"> </w:t>
      </w:r>
    </w:p>
    <w:p>
      <w:pPr>
        <w:bidi w:val="0"/>
        <w:ind w:left="3360" w:leftChars="1200" w:firstLine="361" w:firstLineChars="100"/>
        <w:rPr>
          <w:rFonts w:hint="default"/>
          <w:b/>
          <w:bCs/>
          <w:color w:val="000000" w:themeColor="text1"/>
          <w:sz w:val="36"/>
          <w:szCs w:val="36"/>
          <w:lang w:val="en-US" w:eastAsia="zh-CN"/>
        </w:rPr>
      </w:pPr>
    </w:p>
    <w:p>
      <w:pPr>
        <w:bidi w:val="0"/>
        <w:ind w:firstLine="723" w:firstLineChars="200"/>
        <w:rPr>
          <w:rFonts w:hint="eastAsia"/>
          <w:b/>
          <w:bCs/>
          <w:color w:val="000000" w:themeColor="text1"/>
          <w:sz w:val="36"/>
          <w:szCs w:val="36"/>
        </w:rPr>
      </w:pPr>
    </w:p>
    <w:p>
      <w:pPr>
        <w:bidi w:val="0"/>
        <w:ind w:firstLine="723" w:firstLineChars="200"/>
        <w:rPr>
          <w:rFonts w:hint="eastAsia"/>
          <w:b/>
          <w:bCs/>
          <w:color w:val="000000" w:themeColor="text1"/>
          <w:sz w:val="36"/>
          <w:szCs w:val="36"/>
        </w:rPr>
      </w:pPr>
    </w:p>
    <w:p>
      <w:pPr>
        <w:bidi w:val="0"/>
        <w:ind w:firstLine="723" w:firstLineChars="200"/>
        <w:rPr>
          <w:rFonts w:hint="eastAsia"/>
          <w:b/>
          <w:bCs/>
          <w:color w:val="000000" w:themeColor="text1"/>
          <w:sz w:val="36"/>
          <w:szCs w:val="36"/>
        </w:rPr>
      </w:pPr>
    </w:p>
    <w:p>
      <w:pPr>
        <w:bidi w:val="0"/>
        <w:ind w:firstLine="723" w:firstLineChars="200"/>
        <w:rPr>
          <w:rFonts w:hint="eastAsia"/>
          <w:b/>
          <w:bCs/>
          <w:color w:val="000000" w:themeColor="text1"/>
          <w:sz w:val="36"/>
          <w:szCs w:val="36"/>
        </w:rPr>
      </w:pPr>
    </w:p>
    <w:p>
      <w:pPr>
        <w:bidi w:val="0"/>
        <w:ind w:firstLine="723" w:firstLineChars="200"/>
        <w:rPr>
          <w:rFonts w:hint="eastAsia"/>
          <w:b/>
          <w:bCs/>
          <w:color w:val="000000" w:themeColor="text1"/>
          <w:sz w:val="36"/>
          <w:szCs w:val="36"/>
        </w:rPr>
      </w:pPr>
    </w:p>
    <w:p>
      <w:pPr>
        <w:bidi w:val="0"/>
        <w:ind w:firstLine="723" w:firstLineChars="200"/>
        <w:rPr>
          <w:rFonts w:hint="eastAsia"/>
          <w:b/>
          <w:bCs/>
          <w:color w:val="000000" w:themeColor="text1"/>
          <w:sz w:val="36"/>
          <w:szCs w:val="36"/>
        </w:rPr>
      </w:pPr>
    </w:p>
    <w:p>
      <w:pPr>
        <w:bidi w:val="0"/>
        <w:ind w:firstLine="723" w:firstLineChars="200"/>
        <w:rPr>
          <w:rFonts w:hint="eastAsia"/>
          <w:b/>
          <w:bCs/>
          <w:color w:val="000000" w:themeColor="text1"/>
          <w:sz w:val="36"/>
          <w:szCs w:val="36"/>
        </w:rPr>
      </w:pPr>
    </w:p>
    <w:p>
      <w:pPr>
        <w:bidi w:val="0"/>
        <w:ind w:firstLine="723" w:firstLineChars="200"/>
        <w:rPr>
          <w:rFonts w:hint="eastAsia"/>
          <w:b/>
          <w:bCs/>
          <w:color w:val="000000" w:themeColor="text1"/>
          <w:sz w:val="36"/>
          <w:szCs w:val="36"/>
        </w:rPr>
      </w:pPr>
      <w:bookmarkStart w:id="211" w:name="_Toc10526_WPSOffice_Level1"/>
      <w:bookmarkStart w:id="212" w:name="_Toc20792_WPSOffice_Level1"/>
      <w:bookmarkStart w:id="213" w:name="_Toc28496_WPSOffice_Level1"/>
      <w:bookmarkStart w:id="214" w:name="_Toc26801_WPSOffice_Level1"/>
      <w:bookmarkStart w:id="215" w:name="_Toc8035_WPSOffice_Level1"/>
      <w:bookmarkStart w:id="216" w:name="_Toc12594_WPSOffice_Level1"/>
      <w:bookmarkStart w:id="217" w:name="_Toc2299_WPSOffice_Level1"/>
      <w:bookmarkStart w:id="218" w:name="_Toc22567_WPSOffice_Level1"/>
      <w:bookmarkStart w:id="219" w:name="_Toc19830_WPSOffice_Level1"/>
      <w:bookmarkStart w:id="220" w:name="_Toc7957_WPSOffice_Level1"/>
      <w:r>
        <w:rPr>
          <w:rFonts w:hint="eastAsia"/>
          <w:b/>
          <w:bCs/>
          <w:color w:val="000000" w:themeColor="text1"/>
          <w:sz w:val="36"/>
          <w:szCs w:val="36"/>
        </w:rPr>
        <w:t>项目编号:</w:t>
      </w:r>
      <w:bookmarkEnd w:id="211"/>
      <w:bookmarkEnd w:id="212"/>
      <w:bookmarkEnd w:id="213"/>
      <w:bookmarkEnd w:id="214"/>
      <w:bookmarkEnd w:id="215"/>
      <w:bookmarkEnd w:id="216"/>
      <w:bookmarkEnd w:id="217"/>
      <w:bookmarkEnd w:id="218"/>
      <w:bookmarkEnd w:id="219"/>
      <w:bookmarkEnd w:id="220"/>
      <w:r>
        <w:rPr>
          <w:rFonts w:hint="eastAsia"/>
          <w:b/>
          <w:bCs/>
          <w:color w:val="000000" w:themeColor="text1"/>
          <w:sz w:val="36"/>
          <w:szCs w:val="36"/>
        </w:rPr>
        <w:t xml:space="preserve">               </w:t>
      </w:r>
    </w:p>
    <w:p>
      <w:pPr>
        <w:bidi w:val="0"/>
        <w:ind w:firstLine="723" w:firstLineChars="200"/>
        <w:rPr>
          <w:rFonts w:hint="eastAsia"/>
          <w:b/>
          <w:bCs/>
          <w:color w:val="000000" w:themeColor="text1"/>
          <w:sz w:val="36"/>
          <w:szCs w:val="36"/>
        </w:rPr>
      </w:pPr>
      <w:bookmarkStart w:id="221" w:name="_Toc24641_WPSOffice_Level1"/>
      <w:bookmarkStart w:id="222" w:name="_Toc25178_WPSOffice_Level1"/>
      <w:bookmarkStart w:id="223" w:name="_Toc28268_WPSOffice_Level1"/>
      <w:bookmarkStart w:id="224" w:name="_Toc9337_WPSOffice_Level1"/>
      <w:bookmarkStart w:id="225" w:name="_Toc7168_WPSOffice_Level1"/>
      <w:bookmarkStart w:id="226" w:name="_Toc8030_WPSOffice_Level1"/>
      <w:bookmarkStart w:id="227" w:name="_Toc10890_WPSOffice_Level1"/>
      <w:bookmarkStart w:id="228" w:name="_Toc8679_WPSOffice_Level1"/>
      <w:bookmarkStart w:id="229" w:name="_Toc1551_WPSOffice_Level1"/>
      <w:bookmarkStart w:id="230" w:name="_Toc8419_WPSOffice_Level1"/>
      <w:r>
        <w:rPr>
          <w:rFonts w:hint="eastAsia"/>
          <w:b/>
          <w:bCs/>
          <w:color w:val="000000" w:themeColor="text1"/>
          <w:sz w:val="36"/>
          <w:szCs w:val="36"/>
        </w:rPr>
        <w:t>项目名称：</w:t>
      </w:r>
      <w:bookmarkEnd w:id="221"/>
      <w:bookmarkEnd w:id="222"/>
      <w:bookmarkEnd w:id="223"/>
      <w:bookmarkEnd w:id="224"/>
      <w:bookmarkEnd w:id="225"/>
      <w:bookmarkEnd w:id="226"/>
      <w:bookmarkEnd w:id="227"/>
      <w:bookmarkEnd w:id="228"/>
      <w:bookmarkEnd w:id="229"/>
      <w:bookmarkEnd w:id="230"/>
    </w:p>
    <w:p>
      <w:pPr>
        <w:bidi w:val="0"/>
        <w:ind w:firstLine="723" w:firstLineChars="200"/>
        <w:rPr>
          <w:rFonts w:hint="eastAsia"/>
          <w:b/>
          <w:bCs/>
          <w:color w:val="000000" w:themeColor="text1"/>
          <w:sz w:val="36"/>
          <w:szCs w:val="36"/>
        </w:rPr>
      </w:pPr>
      <w:bookmarkStart w:id="231" w:name="_Toc30668_WPSOffice_Level1"/>
      <w:bookmarkStart w:id="232" w:name="_Toc28673_WPSOffice_Level1"/>
      <w:bookmarkStart w:id="233" w:name="_Toc4185_WPSOffice_Level1"/>
      <w:bookmarkStart w:id="234" w:name="_Toc5262_WPSOffice_Level1"/>
      <w:bookmarkStart w:id="235" w:name="_Toc3878_WPSOffice_Level1"/>
      <w:bookmarkStart w:id="236" w:name="_Toc22551_WPSOffice_Level1"/>
      <w:bookmarkStart w:id="237" w:name="_Toc24517_WPSOffice_Level1"/>
      <w:bookmarkStart w:id="238" w:name="_Toc25276_WPSOffice_Level1"/>
      <w:bookmarkStart w:id="239" w:name="_Toc2062_WPSOffice_Level1"/>
      <w:bookmarkStart w:id="240" w:name="_Toc22183_WPSOffice_Level1"/>
      <w:r>
        <w:rPr>
          <w:rFonts w:hint="eastAsia"/>
          <w:b/>
          <w:bCs/>
          <w:color w:val="000000" w:themeColor="text1"/>
          <w:sz w:val="36"/>
          <w:szCs w:val="36"/>
        </w:rPr>
        <w:t>投标单位：</w:t>
      </w:r>
      <w:bookmarkEnd w:id="231"/>
      <w:bookmarkEnd w:id="232"/>
      <w:bookmarkEnd w:id="233"/>
      <w:bookmarkEnd w:id="234"/>
      <w:bookmarkEnd w:id="235"/>
      <w:bookmarkEnd w:id="236"/>
      <w:bookmarkEnd w:id="237"/>
      <w:bookmarkEnd w:id="238"/>
      <w:bookmarkEnd w:id="239"/>
      <w:bookmarkEnd w:id="240"/>
      <w:r>
        <w:rPr>
          <w:rFonts w:hint="eastAsia"/>
          <w:b/>
          <w:bCs/>
          <w:color w:val="000000" w:themeColor="text1"/>
          <w:sz w:val="36"/>
          <w:szCs w:val="36"/>
        </w:rPr>
        <w:t xml:space="preserve">         </w:t>
      </w:r>
    </w:p>
    <w:sectPr>
      <w:pgSz w:w="11906" w:h="16838"/>
      <w:pgMar w:top="1134" w:right="851"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rect id="文本框3" o:spid="_x0000_s2055" o:spt="1" style="position:absolute;left:0pt;height:144pt;width:144pt;mso-position-horizontal:center;mso-position-horizontal-relative:margin;mso-position-vertical:top;mso-wrap-style:none;z-index:251661312;mso-width-relative:page;mso-height-relative:page;" filled="f" stroked="f" coordsize="21600,21600">
          <v:path/>
          <v:fill on="f" focussize="0,0"/>
          <v:stroke on="f"/>
          <v:imagedata o:title=""/>
          <o:lock v:ext="edit"/>
          <v:textbox inset="0mm,0mm,0mm,0mm" style="mso-fit-shape-to-text:t;">
            <w:txbxContent>
              <w:p>
                <w:pPr>
                  <w:pStyle w:val="9"/>
                  <w:rPr>
                    <w:rStyle w:val="27"/>
                  </w:rPr>
                </w:pPr>
                <w:r>
                  <w:fldChar w:fldCharType="begin"/>
                </w:r>
                <w:r>
                  <w:rPr>
                    <w:rStyle w:val="27"/>
                  </w:rPr>
                  <w:instrText xml:space="preserve">PAGE  </w:instrText>
                </w:r>
                <w:r>
                  <w:fldChar w:fldCharType="separate"/>
                </w:r>
                <w:r>
                  <w:rPr>
                    <w:rStyle w:val="27"/>
                  </w:rPr>
                  <w:t>- 28 -</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U3N2Y3ZjAxNGE3YTBjYTA3OGQwMzAxYTUyZTEyZDQifQ=="/>
  </w:docVars>
  <w:rsids>
    <w:rsidRoot w:val="00172A27"/>
    <w:rsid w:val="00076F76"/>
    <w:rsid w:val="000840BF"/>
    <w:rsid w:val="000E2920"/>
    <w:rsid w:val="000F57DB"/>
    <w:rsid w:val="001214D0"/>
    <w:rsid w:val="00141DF6"/>
    <w:rsid w:val="001502B6"/>
    <w:rsid w:val="00152521"/>
    <w:rsid w:val="00165339"/>
    <w:rsid w:val="00172A27"/>
    <w:rsid w:val="001757E9"/>
    <w:rsid w:val="00187503"/>
    <w:rsid w:val="001A1F39"/>
    <w:rsid w:val="001E2056"/>
    <w:rsid w:val="001E656C"/>
    <w:rsid w:val="001F4687"/>
    <w:rsid w:val="00204A33"/>
    <w:rsid w:val="00260ACF"/>
    <w:rsid w:val="002D7784"/>
    <w:rsid w:val="002F1610"/>
    <w:rsid w:val="002F7005"/>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601142"/>
    <w:rsid w:val="006102F9"/>
    <w:rsid w:val="006167D2"/>
    <w:rsid w:val="00622AF3"/>
    <w:rsid w:val="00655406"/>
    <w:rsid w:val="00675076"/>
    <w:rsid w:val="00696C7F"/>
    <w:rsid w:val="006D2D33"/>
    <w:rsid w:val="006D41CD"/>
    <w:rsid w:val="007F015B"/>
    <w:rsid w:val="008775AE"/>
    <w:rsid w:val="00880793"/>
    <w:rsid w:val="00883E39"/>
    <w:rsid w:val="00894070"/>
    <w:rsid w:val="00894FB5"/>
    <w:rsid w:val="0089511F"/>
    <w:rsid w:val="008957DD"/>
    <w:rsid w:val="008A6BA4"/>
    <w:rsid w:val="0090031E"/>
    <w:rsid w:val="009347F4"/>
    <w:rsid w:val="009807B7"/>
    <w:rsid w:val="009948C1"/>
    <w:rsid w:val="009951C0"/>
    <w:rsid w:val="009A669A"/>
    <w:rsid w:val="009B7DE5"/>
    <w:rsid w:val="009D4E8E"/>
    <w:rsid w:val="00A24F35"/>
    <w:rsid w:val="00A43C86"/>
    <w:rsid w:val="00A67E02"/>
    <w:rsid w:val="00A83E35"/>
    <w:rsid w:val="00AA3E18"/>
    <w:rsid w:val="00AC0D4D"/>
    <w:rsid w:val="00B9557B"/>
    <w:rsid w:val="00BD36F4"/>
    <w:rsid w:val="00BE267B"/>
    <w:rsid w:val="00BF11B8"/>
    <w:rsid w:val="00BF5256"/>
    <w:rsid w:val="00BF7BE5"/>
    <w:rsid w:val="00C20CF6"/>
    <w:rsid w:val="00C229D0"/>
    <w:rsid w:val="00C34394"/>
    <w:rsid w:val="00C352AD"/>
    <w:rsid w:val="00C550A1"/>
    <w:rsid w:val="00C72E13"/>
    <w:rsid w:val="00C82E91"/>
    <w:rsid w:val="00D50324"/>
    <w:rsid w:val="00DB2B32"/>
    <w:rsid w:val="00DC1861"/>
    <w:rsid w:val="00DD0861"/>
    <w:rsid w:val="00DD5F27"/>
    <w:rsid w:val="00DE3562"/>
    <w:rsid w:val="00DE5472"/>
    <w:rsid w:val="00E14162"/>
    <w:rsid w:val="00E62BF8"/>
    <w:rsid w:val="00E720C9"/>
    <w:rsid w:val="00E94006"/>
    <w:rsid w:val="00EE7D45"/>
    <w:rsid w:val="00F136EF"/>
    <w:rsid w:val="00F37163"/>
    <w:rsid w:val="00F5262E"/>
    <w:rsid w:val="00FC17A9"/>
    <w:rsid w:val="00FE27BF"/>
    <w:rsid w:val="00FF45CE"/>
    <w:rsid w:val="01385D08"/>
    <w:rsid w:val="01B05D80"/>
    <w:rsid w:val="01EE3BAF"/>
    <w:rsid w:val="02135482"/>
    <w:rsid w:val="02C802F6"/>
    <w:rsid w:val="030D0F4C"/>
    <w:rsid w:val="039558C5"/>
    <w:rsid w:val="03974805"/>
    <w:rsid w:val="03F8756D"/>
    <w:rsid w:val="04640A95"/>
    <w:rsid w:val="0468333B"/>
    <w:rsid w:val="04685C77"/>
    <w:rsid w:val="049D24DB"/>
    <w:rsid w:val="049D65CE"/>
    <w:rsid w:val="04EE55F7"/>
    <w:rsid w:val="05004B89"/>
    <w:rsid w:val="054139D5"/>
    <w:rsid w:val="055C050A"/>
    <w:rsid w:val="055D1DB9"/>
    <w:rsid w:val="059B6498"/>
    <w:rsid w:val="05E1394C"/>
    <w:rsid w:val="05F475FA"/>
    <w:rsid w:val="060F0C94"/>
    <w:rsid w:val="065366CF"/>
    <w:rsid w:val="07233C09"/>
    <w:rsid w:val="07307778"/>
    <w:rsid w:val="07332330"/>
    <w:rsid w:val="079F2679"/>
    <w:rsid w:val="0872687C"/>
    <w:rsid w:val="088255B9"/>
    <w:rsid w:val="08CC0EDE"/>
    <w:rsid w:val="090D7165"/>
    <w:rsid w:val="0913387A"/>
    <w:rsid w:val="0932436A"/>
    <w:rsid w:val="09AB69FE"/>
    <w:rsid w:val="0A606DA8"/>
    <w:rsid w:val="0A6B7FEE"/>
    <w:rsid w:val="0A812728"/>
    <w:rsid w:val="0B2E5403"/>
    <w:rsid w:val="0B926A1C"/>
    <w:rsid w:val="0C7362F4"/>
    <w:rsid w:val="0CE172DD"/>
    <w:rsid w:val="0CEF43B2"/>
    <w:rsid w:val="0D8E72C1"/>
    <w:rsid w:val="0DC341DA"/>
    <w:rsid w:val="0DC86E94"/>
    <w:rsid w:val="0DD101B3"/>
    <w:rsid w:val="0E172A1D"/>
    <w:rsid w:val="0EA60085"/>
    <w:rsid w:val="0F9B4EF3"/>
    <w:rsid w:val="0FE60E94"/>
    <w:rsid w:val="101F6A47"/>
    <w:rsid w:val="10845CC2"/>
    <w:rsid w:val="119806E1"/>
    <w:rsid w:val="12143D4D"/>
    <w:rsid w:val="12C51F3F"/>
    <w:rsid w:val="14410F20"/>
    <w:rsid w:val="14BB6B21"/>
    <w:rsid w:val="1541312E"/>
    <w:rsid w:val="15E222FE"/>
    <w:rsid w:val="1609147A"/>
    <w:rsid w:val="166243DE"/>
    <w:rsid w:val="16BB27B7"/>
    <w:rsid w:val="16C01FEE"/>
    <w:rsid w:val="17035651"/>
    <w:rsid w:val="17575D5A"/>
    <w:rsid w:val="17B7413C"/>
    <w:rsid w:val="180835D2"/>
    <w:rsid w:val="180C512F"/>
    <w:rsid w:val="181B01C9"/>
    <w:rsid w:val="19596934"/>
    <w:rsid w:val="19787A20"/>
    <w:rsid w:val="198F1124"/>
    <w:rsid w:val="1A201AA4"/>
    <w:rsid w:val="1A9E71C1"/>
    <w:rsid w:val="1B153FCD"/>
    <w:rsid w:val="1BB8576F"/>
    <w:rsid w:val="1BEE0C96"/>
    <w:rsid w:val="1C940889"/>
    <w:rsid w:val="1CD37B2F"/>
    <w:rsid w:val="1D224BFA"/>
    <w:rsid w:val="1D50414D"/>
    <w:rsid w:val="1D8C7870"/>
    <w:rsid w:val="1D9A2486"/>
    <w:rsid w:val="1DA3419C"/>
    <w:rsid w:val="1E2962FF"/>
    <w:rsid w:val="1EF7706B"/>
    <w:rsid w:val="1EFD2505"/>
    <w:rsid w:val="1FEA1276"/>
    <w:rsid w:val="2007671F"/>
    <w:rsid w:val="20B80A53"/>
    <w:rsid w:val="20E40382"/>
    <w:rsid w:val="21427122"/>
    <w:rsid w:val="216948B6"/>
    <w:rsid w:val="21D2041D"/>
    <w:rsid w:val="22D41753"/>
    <w:rsid w:val="232B7240"/>
    <w:rsid w:val="23AA1A4B"/>
    <w:rsid w:val="23DC5FE7"/>
    <w:rsid w:val="2488402E"/>
    <w:rsid w:val="251F465E"/>
    <w:rsid w:val="2587525C"/>
    <w:rsid w:val="26306655"/>
    <w:rsid w:val="2681368A"/>
    <w:rsid w:val="27F746E7"/>
    <w:rsid w:val="285D73B3"/>
    <w:rsid w:val="286A790B"/>
    <w:rsid w:val="29310F28"/>
    <w:rsid w:val="29E25110"/>
    <w:rsid w:val="29EE5067"/>
    <w:rsid w:val="2A0D08BF"/>
    <w:rsid w:val="2A8D0508"/>
    <w:rsid w:val="2A93451A"/>
    <w:rsid w:val="2B924A8B"/>
    <w:rsid w:val="2C1504A4"/>
    <w:rsid w:val="2C4507BC"/>
    <w:rsid w:val="2C5C77D5"/>
    <w:rsid w:val="2D3A3C24"/>
    <w:rsid w:val="2D695C3B"/>
    <w:rsid w:val="2D9E12A2"/>
    <w:rsid w:val="2DDE3737"/>
    <w:rsid w:val="2DF1289B"/>
    <w:rsid w:val="2E5A6E20"/>
    <w:rsid w:val="2E7A53FB"/>
    <w:rsid w:val="2EBB52EC"/>
    <w:rsid w:val="310E4C7B"/>
    <w:rsid w:val="3258415E"/>
    <w:rsid w:val="33737C95"/>
    <w:rsid w:val="340B00EB"/>
    <w:rsid w:val="34DE456D"/>
    <w:rsid w:val="352670FF"/>
    <w:rsid w:val="35805AD0"/>
    <w:rsid w:val="36103408"/>
    <w:rsid w:val="3664201C"/>
    <w:rsid w:val="36E026E6"/>
    <w:rsid w:val="370C255A"/>
    <w:rsid w:val="37651003"/>
    <w:rsid w:val="37853D1B"/>
    <w:rsid w:val="37D958F4"/>
    <w:rsid w:val="38936FC1"/>
    <w:rsid w:val="397D0197"/>
    <w:rsid w:val="3AE2747E"/>
    <w:rsid w:val="3B4E4C14"/>
    <w:rsid w:val="3B90403E"/>
    <w:rsid w:val="3C392EC2"/>
    <w:rsid w:val="3C91665F"/>
    <w:rsid w:val="3CD220ED"/>
    <w:rsid w:val="3CDD634A"/>
    <w:rsid w:val="3D9376F4"/>
    <w:rsid w:val="3DFD71B1"/>
    <w:rsid w:val="3E3A4E72"/>
    <w:rsid w:val="3EA331AE"/>
    <w:rsid w:val="3F252B46"/>
    <w:rsid w:val="3FB374C3"/>
    <w:rsid w:val="401A64A7"/>
    <w:rsid w:val="405325B9"/>
    <w:rsid w:val="407C2889"/>
    <w:rsid w:val="417902C4"/>
    <w:rsid w:val="418C3869"/>
    <w:rsid w:val="41F070F1"/>
    <w:rsid w:val="42115ADC"/>
    <w:rsid w:val="430D6DF3"/>
    <w:rsid w:val="4325767B"/>
    <w:rsid w:val="444608F4"/>
    <w:rsid w:val="44562050"/>
    <w:rsid w:val="44B76B15"/>
    <w:rsid w:val="450B18CE"/>
    <w:rsid w:val="45505A12"/>
    <w:rsid w:val="46442950"/>
    <w:rsid w:val="46823751"/>
    <w:rsid w:val="46BA2089"/>
    <w:rsid w:val="471962C8"/>
    <w:rsid w:val="478D4D61"/>
    <w:rsid w:val="47B413D5"/>
    <w:rsid w:val="481E21F3"/>
    <w:rsid w:val="483025F1"/>
    <w:rsid w:val="485D15FE"/>
    <w:rsid w:val="497449A3"/>
    <w:rsid w:val="49821AAC"/>
    <w:rsid w:val="49AD3182"/>
    <w:rsid w:val="49DF5A33"/>
    <w:rsid w:val="49E257C2"/>
    <w:rsid w:val="4A151B83"/>
    <w:rsid w:val="4A7F24B3"/>
    <w:rsid w:val="4B215591"/>
    <w:rsid w:val="4B556624"/>
    <w:rsid w:val="4B576F03"/>
    <w:rsid w:val="4B6E395C"/>
    <w:rsid w:val="4BB66747"/>
    <w:rsid w:val="4C50582D"/>
    <w:rsid w:val="4C9A1240"/>
    <w:rsid w:val="4DAC72A7"/>
    <w:rsid w:val="4DBA4EA0"/>
    <w:rsid w:val="4EA55F14"/>
    <w:rsid w:val="4EC306A1"/>
    <w:rsid w:val="4ED224AA"/>
    <w:rsid w:val="4F356920"/>
    <w:rsid w:val="4F45790C"/>
    <w:rsid w:val="4F8004DC"/>
    <w:rsid w:val="501C70C0"/>
    <w:rsid w:val="5083485B"/>
    <w:rsid w:val="51302629"/>
    <w:rsid w:val="518C2DF2"/>
    <w:rsid w:val="51AD1B2A"/>
    <w:rsid w:val="523C25F9"/>
    <w:rsid w:val="52523ED6"/>
    <w:rsid w:val="52B84408"/>
    <w:rsid w:val="539B1BE0"/>
    <w:rsid w:val="54652463"/>
    <w:rsid w:val="547D2C9B"/>
    <w:rsid w:val="550132F8"/>
    <w:rsid w:val="55053041"/>
    <w:rsid w:val="55F048E8"/>
    <w:rsid w:val="567D6AE2"/>
    <w:rsid w:val="56815419"/>
    <w:rsid w:val="580809AA"/>
    <w:rsid w:val="5821709C"/>
    <w:rsid w:val="582C3D67"/>
    <w:rsid w:val="589C4ED4"/>
    <w:rsid w:val="594E613A"/>
    <w:rsid w:val="597862A0"/>
    <w:rsid w:val="59CF2F52"/>
    <w:rsid w:val="59F61F30"/>
    <w:rsid w:val="5A777C22"/>
    <w:rsid w:val="5AA17217"/>
    <w:rsid w:val="5AB85862"/>
    <w:rsid w:val="5B1800E7"/>
    <w:rsid w:val="5B314BA3"/>
    <w:rsid w:val="5B460CBA"/>
    <w:rsid w:val="5B57060D"/>
    <w:rsid w:val="5BD95D10"/>
    <w:rsid w:val="5C3F4DAC"/>
    <w:rsid w:val="5C5D143C"/>
    <w:rsid w:val="5C6A199B"/>
    <w:rsid w:val="5CEC3C6D"/>
    <w:rsid w:val="5E060404"/>
    <w:rsid w:val="5E3C329E"/>
    <w:rsid w:val="5E6742C5"/>
    <w:rsid w:val="5E7E55B8"/>
    <w:rsid w:val="5EA9228F"/>
    <w:rsid w:val="5EBD13DC"/>
    <w:rsid w:val="601B4F10"/>
    <w:rsid w:val="611158A9"/>
    <w:rsid w:val="611E08BB"/>
    <w:rsid w:val="615B59FC"/>
    <w:rsid w:val="616D4792"/>
    <w:rsid w:val="61D61436"/>
    <w:rsid w:val="61FD1B26"/>
    <w:rsid w:val="62C96974"/>
    <w:rsid w:val="62F04D72"/>
    <w:rsid w:val="63B21E2B"/>
    <w:rsid w:val="64641ABA"/>
    <w:rsid w:val="651836DA"/>
    <w:rsid w:val="65B923AD"/>
    <w:rsid w:val="663078A9"/>
    <w:rsid w:val="66D82351"/>
    <w:rsid w:val="66DB6B37"/>
    <w:rsid w:val="675A5C35"/>
    <w:rsid w:val="67A75407"/>
    <w:rsid w:val="67BF54B5"/>
    <w:rsid w:val="68201164"/>
    <w:rsid w:val="684A0689"/>
    <w:rsid w:val="684C11C2"/>
    <w:rsid w:val="6854705E"/>
    <w:rsid w:val="685B4AD3"/>
    <w:rsid w:val="68937571"/>
    <w:rsid w:val="68DF09F0"/>
    <w:rsid w:val="68F533A7"/>
    <w:rsid w:val="68FA10D0"/>
    <w:rsid w:val="69107EF2"/>
    <w:rsid w:val="69211394"/>
    <w:rsid w:val="69C842C7"/>
    <w:rsid w:val="6A175882"/>
    <w:rsid w:val="6B29790C"/>
    <w:rsid w:val="6B4C6288"/>
    <w:rsid w:val="6B785036"/>
    <w:rsid w:val="6BA945DB"/>
    <w:rsid w:val="6BB12C30"/>
    <w:rsid w:val="6BBA715D"/>
    <w:rsid w:val="6C5238E7"/>
    <w:rsid w:val="6C770F56"/>
    <w:rsid w:val="6CDF3E59"/>
    <w:rsid w:val="6D552519"/>
    <w:rsid w:val="6D9401E3"/>
    <w:rsid w:val="6DF81BEA"/>
    <w:rsid w:val="6F4E36C0"/>
    <w:rsid w:val="703D430A"/>
    <w:rsid w:val="70835874"/>
    <w:rsid w:val="70D204D8"/>
    <w:rsid w:val="71135217"/>
    <w:rsid w:val="711A56D3"/>
    <w:rsid w:val="721415EB"/>
    <w:rsid w:val="721F4E2A"/>
    <w:rsid w:val="725B7E61"/>
    <w:rsid w:val="72670048"/>
    <w:rsid w:val="72BE35C0"/>
    <w:rsid w:val="76234842"/>
    <w:rsid w:val="76312C4C"/>
    <w:rsid w:val="7640560B"/>
    <w:rsid w:val="768878C3"/>
    <w:rsid w:val="76BE4E1E"/>
    <w:rsid w:val="76BF6198"/>
    <w:rsid w:val="773B1C2B"/>
    <w:rsid w:val="77806F3F"/>
    <w:rsid w:val="77B82C80"/>
    <w:rsid w:val="77D26A58"/>
    <w:rsid w:val="781A3051"/>
    <w:rsid w:val="78925818"/>
    <w:rsid w:val="7900628C"/>
    <w:rsid w:val="7A4C2222"/>
    <w:rsid w:val="7B3E1586"/>
    <w:rsid w:val="7B9E7459"/>
    <w:rsid w:val="7BD45B48"/>
    <w:rsid w:val="7BE640A0"/>
    <w:rsid w:val="7C24649F"/>
    <w:rsid w:val="7D85317D"/>
    <w:rsid w:val="7DBA6AF9"/>
    <w:rsid w:val="7DEE3F28"/>
    <w:rsid w:val="7E0C40B3"/>
    <w:rsid w:val="7EDF17DF"/>
    <w:rsid w:val="7F4A6609"/>
    <w:rsid w:val="7FCF1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Times New Roman" w:hAnsi="Times New Roman" w:eastAsia="仿宋" w:cs="Times New Roman"/>
      <w:kern w:val="2"/>
      <w:sz w:val="28"/>
      <w:szCs w:val="24"/>
      <w:lang w:val="en-US" w:eastAsia="zh-CN" w:bidi="ar-SA"/>
    </w:rPr>
  </w:style>
  <w:style w:type="paragraph" w:styleId="3">
    <w:name w:val="heading 1"/>
    <w:basedOn w:val="1"/>
    <w:next w:val="1"/>
    <w:link w:val="19"/>
    <w:qFormat/>
    <w:uiPriority w:val="0"/>
    <w:pPr>
      <w:keepNext/>
      <w:keepLines/>
      <w:spacing w:before="60" w:after="60" w:line="440" w:lineRule="exact"/>
      <w:jc w:val="center"/>
      <w:outlineLvl w:val="0"/>
    </w:pPr>
    <w:rPr>
      <w:rFonts w:ascii="Times New Roman" w:hAnsi="Times New Roman"/>
      <w:b/>
      <w:bCs/>
      <w:kern w:val="44"/>
      <w:sz w:val="44"/>
      <w:szCs w:val="44"/>
    </w:rPr>
  </w:style>
  <w:style w:type="paragraph" w:styleId="4">
    <w:name w:val="heading 2"/>
    <w:basedOn w:val="1"/>
    <w:next w:val="1"/>
    <w:link w:val="44"/>
    <w:unhideWhenUsed/>
    <w:qFormat/>
    <w:uiPriority w:val="9"/>
    <w:pPr>
      <w:keepNext/>
      <w:keepLines/>
      <w:spacing w:line="440" w:lineRule="exact"/>
      <w:outlineLvl w:val="1"/>
    </w:pPr>
    <w:rPr>
      <w:rFonts w:asciiTheme="majorAscii" w:hAnsiTheme="majorAscii" w:cstheme="majorBidi"/>
      <w:b/>
      <w:bCs/>
      <w:szCs w:val="32"/>
    </w:rPr>
  </w:style>
  <w:style w:type="paragraph" w:styleId="5">
    <w:name w:val="heading 3"/>
    <w:basedOn w:val="1"/>
    <w:next w:val="1"/>
    <w:unhideWhenUsed/>
    <w:qFormat/>
    <w:uiPriority w:val="9"/>
    <w:pPr>
      <w:keepNext/>
      <w:keepLines/>
      <w:spacing w:beforeLines="0" w:beforeAutospacing="0" w:afterLines="0" w:afterAutospacing="0" w:line="440" w:lineRule="exact"/>
      <w:jc w:val="center"/>
      <w:outlineLvl w:val="2"/>
    </w:pPr>
    <w:rPr>
      <w:rFonts w:ascii="Times New Roman" w:hAnsi="Times New Roman"/>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150"/>
      <w:ind w:left="120"/>
    </w:pPr>
    <w:rPr>
      <w:sz w:val="24"/>
      <w:szCs w:val="24"/>
    </w:rPr>
  </w:style>
  <w:style w:type="paragraph" w:styleId="6">
    <w:name w:val="Normal Indent"/>
    <w:basedOn w:val="1"/>
    <w:qFormat/>
    <w:uiPriority w:val="0"/>
    <w:pPr>
      <w:ind w:firstLine="420" w:firstLineChars="200"/>
    </w:pPr>
  </w:style>
  <w:style w:type="paragraph" w:styleId="7">
    <w:name w:val="Body Text Indent"/>
    <w:basedOn w:val="1"/>
    <w:qFormat/>
    <w:uiPriority w:val="0"/>
    <w:pPr>
      <w:spacing w:after="120"/>
      <w:ind w:left="200" w:leftChars="200"/>
    </w:pPr>
    <w:rPr>
      <w:rFonts w:ascii="Times New Roman" w:hAnsi="Times New Roman"/>
      <w:sz w:val="28"/>
      <w:szCs w:val="20"/>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2"/>
    <w:basedOn w:val="1"/>
    <w:next w:val="1"/>
    <w:unhideWhenUsed/>
    <w:qFormat/>
    <w:uiPriority w:val="39"/>
    <w:pPr>
      <w:ind w:left="420" w:leftChars="200"/>
    </w:pPr>
  </w:style>
  <w:style w:type="paragraph" w:styleId="13">
    <w:name w:val="Body Text First Indent"/>
    <w:basedOn w:val="2"/>
    <w:qFormat/>
    <w:uiPriority w:val="0"/>
    <w:pPr>
      <w:ind w:firstLine="420" w:firstLineChars="100"/>
    </w:pPr>
  </w:style>
  <w:style w:type="paragraph" w:styleId="14">
    <w:name w:val="Body Text First Indent 2"/>
    <w:basedOn w:val="7"/>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99"/>
    <w:rPr>
      <w:color w:val="0000FF"/>
      <w:u w:val="single"/>
    </w:rPr>
  </w:style>
  <w:style w:type="character" w:customStyle="1" w:styleId="19">
    <w:name w:val="标题 1 Char"/>
    <w:basedOn w:val="17"/>
    <w:link w:val="3"/>
    <w:qFormat/>
    <w:uiPriority w:val="0"/>
    <w:rPr>
      <w:rFonts w:ascii="Times New Roman" w:hAnsi="Times New Roman" w:eastAsia="仿宋"/>
      <w:b/>
      <w:bCs/>
      <w:kern w:val="44"/>
      <w:sz w:val="44"/>
      <w:szCs w:val="44"/>
    </w:rPr>
  </w:style>
  <w:style w:type="character" w:customStyle="1" w:styleId="20">
    <w:name w:val="font01"/>
    <w:basedOn w:val="17"/>
    <w:qFormat/>
    <w:uiPriority w:val="0"/>
    <w:rPr>
      <w:rFonts w:hint="eastAsia" w:ascii="宋体" w:hAnsi="宋体" w:eastAsia="宋体" w:cs="宋体"/>
      <w:color w:val="000000"/>
      <w:sz w:val="24"/>
      <w:szCs w:val="24"/>
      <w:u w:val="single"/>
    </w:rPr>
  </w:style>
  <w:style w:type="character" w:customStyle="1" w:styleId="21">
    <w:name w:val="font31"/>
    <w:basedOn w:val="17"/>
    <w:qFormat/>
    <w:uiPriority w:val="0"/>
    <w:rPr>
      <w:rFonts w:hint="eastAsia" w:ascii="宋体" w:hAnsi="宋体" w:eastAsia="宋体" w:cs="宋体"/>
      <w:color w:val="000000"/>
      <w:sz w:val="18"/>
      <w:szCs w:val="18"/>
      <w:u w:val="none"/>
    </w:rPr>
  </w:style>
  <w:style w:type="character" w:customStyle="1" w:styleId="22">
    <w:name w:val="font41"/>
    <w:basedOn w:val="17"/>
    <w:qFormat/>
    <w:uiPriority w:val="0"/>
    <w:rPr>
      <w:rFonts w:hint="eastAsia" w:ascii="宋体" w:hAnsi="宋体" w:eastAsia="宋体" w:cs="宋体"/>
      <w:b/>
      <w:color w:val="000000"/>
      <w:sz w:val="20"/>
      <w:szCs w:val="20"/>
      <w:u w:val="none"/>
    </w:rPr>
  </w:style>
  <w:style w:type="character" w:customStyle="1" w:styleId="23">
    <w:name w:val="font71"/>
    <w:basedOn w:val="17"/>
    <w:qFormat/>
    <w:uiPriority w:val="0"/>
    <w:rPr>
      <w:rFonts w:ascii="Calibri" w:hAnsi="Calibri" w:cs="Calibri"/>
      <w:b/>
      <w:color w:val="000000"/>
      <w:sz w:val="20"/>
      <w:szCs w:val="20"/>
      <w:u w:val="none"/>
    </w:rPr>
  </w:style>
  <w:style w:type="character" w:customStyle="1" w:styleId="24">
    <w:name w:val="font61"/>
    <w:basedOn w:val="17"/>
    <w:qFormat/>
    <w:uiPriority w:val="0"/>
    <w:rPr>
      <w:rFonts w:hint="default" w:ascii="Helv" w:hAnsi="Helv" w:eastAsia="Helv" w:cs="Helv"/>
      <w:color w:val="000000"/>
      <w:sz w:val="18"/>
      <w:szCs w:val="18"/>
      <w:u w:val="none"/>
    </w:rPr>
  </w:style>
  <w:style w:type="character" w:customStyle="1" w:styleId="25">
    <w:name w:val="font11"/>
    <w:basedOn w:val="17"/>
    <w:qFormat/>
    <w:uiPriority w:val="0"/>
    <w:rPr>
      <w:rFonts w:hint="eastAsia" w:ascii="宋体" w:hAnsi="宋体" w:eastAsia="宋体" w:cs="宋体"/>
      <w:color w:val="000000"/>
      <w:sz w:val="18"/>
      <w:szCs w:val="18"/>
      <w:u w:val="none"/>
      <w:vertAlign w:val="subscript"/>
    </w:rPr>
  </w:style>
  <w:style w:type="character" w:customStyle="1" w:styleId="26">
    <w:name w:val="font21"/>
    <w:basedOn w:val="17"/>
    <w:qFormat/>
    <w:uiPriority w:val="0"/>
    <w:rPr>
      <w:rFonts w:hint="eastAsia" w:ascii="宋体" w:hAnsi="宋体" w:eastAsia="宋体" w:cs="宋体"/>
      <w:color w:val="000000"/>
      <w:sz w:val="20"/>
      <w:szCs w:val="20"/>
      <w:u w:val="none"/>
    </w:rPr>
  </w:style>
  <w:style w:type="character" w:customStyle="1" w:styleId="27">
    <w:name w:val="页码1"/>
    <w:basedOn w:val="17"/>
    <w:qFormat/>
    <w:uiPriority w:val="0"/>
  </w:style>
  <w:style w:type="paragraph" w:customStyle="1" w:styleId="28">
    <w:name w:val="Char Char1 Char Char Char Char Char Char Char"/>
    <w:basedOn w:val="1"/>
    <w:qFormat/>
    <w:uiPriority w:val="0"/>
    <w:pPr>
      <w:pageBreakBefore/>
    </w:pPr>
  </w:style>
  <w:style w:type="paragraph" w:customStyle="1" w:styleId="29">
    <w:name w:val="列出段落1"/>
    <w:basedOn w:val="1"/>
    <w:qFormat/>
    <w:uiPriority w:val="0"/>
    <w:pPr>
      <w:ind w:firstLine="420" w:firstLineChars="200"/>
    </w:pPr>
    <w:rPr>
      <w:rFonts w:ascii="Calibri" w:hAnsi="Calibri"/>
      <w:szCs w:val="22"/>
    </w:rPr>
  </w:style>
  <w:style w:type="paragraph" w:customStyle="1" w:styleId="30">
    <w:name w:val="正文文本 31"/>
    <w:basedOn w:val="1"/>
    <w:qFormat/>
    <w:uiPriority w:val="0"/>
    <w:pPr>
      <w:spacing w:after="120"/>
    </w:pPr>
    <w:rPr>
      <w:sz w:val="16"/>
      <w:szCs w:val="16"/>
    </w:rPr>
  </w:style>
  <w:style w:type="paragraph" w:customStyle="1" w:styleId="31">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正文缩进1"/>
    <w:basedOn w:val="1"/>
    <w:qFormat/>
    <w:uiPriority w:val="0"/>
    <w:pPr>
      <w:ind w:firstLine="420" w:firstLineChars="200"/>
    </w:pPr>
  </w:style>
  <w:style w:type="paragraph" w:customStyle="1" w:styleId="33">
    <w:name w:val="Char"/>
    <w:basedOn w:val="1"/>
    <w:qFormat/>
    <w:uiPriority w:val="0"/>
  </w:style>
  <w:style w:type="paragraph" w:customStyle="1" w:styleId="34">
    <w:name w:val="列出段落11"/>
    <w:basedOn w:val="1"/>
    <w:qFormat/>
    <w:uiPriority w:val="0"/>
    <w:pPr>
      <w:ind w:firstLine="420" w:firstLineChars="200"/>
    </w:pPr>
  </w:style>
  <w:style w:type="paragraph" w:customStyle="1" w:styleId="35">
    <w:name w:val="正文文本缩进 21"/>
    <w:basedOn w:val="1"/>
    <w:qFormat/>
    <w:uiPriority w:val="0"/>
    <w:pPr>
      <w:spacing w:after="120" w:line="480" w:lineRule="auto"/>
      <w:ind w:left="420" w:leftChars="200"/>
    </w:pPr>
  </w:style>
  <w:style w:type="paragraph" w:customStyle="1" w:styleId="36">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默认段落字体 Para Char"/>
    <w:basedOn w:val="1"/>
    <w:qFormat/>
    <w:uiPriority w:val="0"/>
  </w:style>
  <w:style w:type="paragraph" w:customStyle="1" w:styleId="3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Char Char Char"/>
    <w:basedOn w:val="1"/>
    <w:qFormat/>
    <w:uiPriority w:val="0"/>
    <w:rPr>
      <w:rFonts w:ascii="Tahoma" w:hAnsi="Tahoma"/>
      <w:sz w:val="24"/>
      <w:szCs w:val="20"/>
    </w:rPr>
  </w:style>
  <w:style w:type="paragraph" w:customStyle="1" w:styleId="41">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样式 正文（首行缩进两字） + 宋体 小四"/>
    <w:basedOn w:val="32"/>
    <w:qFormat/>
    <w:uiPriority w:val="0"/>
    <w:pPr>
      <w:spacing w:line="360" w:lineRule="auto"/>
      <w:ind w:firstLine="560"/>
    </w:pPr>
    <w:rPr>
      <w:rFonts w:ascii="仿宋_GB2312" w:hAnsi="宋体" w:eastAsia="仿宋_GB2312"/>
      <w:spacing w:val="-10"/>
      <w:sz w:val="30"/>
      <w:szCs w:val="30"/>
    </w:rPr>
  </w:style>
  <w:style w:type="paragraph" w:customStyle="1" w:styleId="43">
    <w:name w:val="Char Char Char Char Char Char Char Char Char Char Char Char"/>
    <w:basedOn w:val="1"/>
    <w:qFormat/>
    <w:uiPriority w:val="0"/>
    <w:pPr>
      <w:spacing w:line="360" w:lineRule="auto"/>
      <w:ind w:firstLine="200" w:firstLineChars="200"/>
    </w:pPr>
    <w:rPr>
      <w:rFonts w:ascii="宋体" w:eastAsia="仿宋_GB2312" w:cs="宋体"/>
      <w:sz w:val="28"/>
      <w:szCs w:val="28"/>
    </w:rPr>
  </w:style>
  <w:style w:type="character" w:customStyle="1" w:styleId="44">
    <w:name w:val="标题 2 Char"/>
    <w:basedOn w:val="17"/>
    <w:link w:val="4"/>
    <w:qFormat/>
    <w:uiPriority w:val="9"/>
    <w:rPr>
      <w:rFonts w:eastAsia="仿宋" w:asciiTheme="majorAscii" w:hAnsiTheme="majorAscii" w:cstheme="majorBidi"/>
      <w:b/>
      <w:bCs/>
      <w:kern w:val="2"/>
      <w:sz w:val="28"/>
      <w:szCs w:val="32"/>
    </w:rPr>
  </w:style>
  <w:style w:type="character" w:customStyle="1" w:styleId="45">
    <w:name w:val="书籍标题1"/>
    <w:qFormat/>
    <w:uiPriority w:val="0"/>
    <w:rPr>
      <w:b/>
      <w:smallCaps/>
      <w:spacing w:val="5"/>
      <w:w w:val="100"/>
      <w:sz w:val="20"/>
      <w:szCs w:val="20"/>
      <w:shd w:val="clear" w:color="auto" w:fill="auto"/>
    </w:rPr>
  </w:style>
  <w:style w:type="paragraph" w:customStyle="1" w:styleId="46">
    <w:name w:val="List Paragraph"/>
    <w:basedOn w:val="1"/>
    <w:qFormat/>
    <w:uiPriority w:val="0"/>
    <w:pPr>
      <w:ind w:firstLine="420" w:firstLineChars="200"/>
    </w:pPr>
  </w:style>
  <w:style w:type="paragraph" w:customStyle="1" w:styleId="47">
    <w:name w:val="WPSOffice手动目录 1"/>
    <w:qFormat/>
    <w:uiPriority w:val="0"/>
    <w:pPr>
      <w:ind w:leftChars="0"/>
    </w:pPr>
    <w:rPr>
      <w:rFonts w:ascii="Times New Roman" w:hAnsi="Times New Roman" w:eastAsia="宋体" w:cs="Times New Roman"/>
      <w:sz w:val="20"/>
      <w:szCs w:val="20"/>
    </w:rPr>
  </w:style>
  <w:style w:type="paragraph" w:customStyle="1" w:styleId="48">
    <w:name w:val="WPSOffice手动目录 2"/>
    <w:qFormat/>
    <w:uiPriority w:val="0"/>
    <w:pPr>
      <w:ind w:leftChars="200"/>
    </w:pPr>
    <w:rPr>
      <w:rFonts w:ascii="Times New Roman" w:hAnsi="Times New Roman" w:eastAsia="宋体" w:cs="Times New Roman"/>
      <w:sz w:val="20"/>
      <w:szCs w:val="20"/>
    </w:rPr>
  </w:style>
  <w:style w:type="paragraph" w:customStyle="1" w:styleId="49">
    <w:name w:val="WPSOffice手动目录 3"/>
    <w:qFormat/>
    <w:uiPriority w:val="0"/>
    <w:pPr>
      <w:ind w:leftChars="400"/>
    </w:pPr>
    <w:rPr>
      <w:rFonts w:ascii="Times New Roman" w:hAnsi="Times New Roman" w:eastAsia="宋体" w:cs="Times New Roman"/>
      <w:sz w:val="20"/>
      <w:szCs w:val="20"/>
    </w:rPr>
  </w:style>
  <w:style w:type="paragraph" w:customStyle="1" w:styleId="50">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e029c75-8137-479b-8ffd-954b0fe31774}"/>
        <w:style w:val=""/>
        <w:category>
          <w:name w:val="常规"/>
          <w:gallery w:val="placeholder"/>
        </w:category>
        <w:types>
          <w:type w:val="bbPlcHdr"/>
        </w:types>
        <w:behaviors>
          <w:behavior w:val="content"/>
        </w:behaviors>
        <w:description w:val=""/>
        <w:guid w:val="{be029c75-8137-479b-8ffd-954b0fe31774}"/>
      </w:docPartPr>
      <w:docPartBody>
        <w:p>
          <w:r>
            <w:rPr>
              <w:color w:val="808080"/>
            </w:rPr>
            <w:t>单击此处输入文字。</w:t>
          </w:r>
        </w:p>
      </w:docPartBody>
    </w:docPart>
    <w:docPart>
      <w:docPartPr>
        <w:name w:val="{61c110a8-4dcf-4667-8a2a-51fe09777795}"/>
        <w:style w:val=""/>
        <w:category>
          <w:name w:val="常规"/>
          <w:gallery w:val="placeholder"/>
        </w:category>
        <w:types>
          <w:type w:val="bbPlcHdr"/>
        </w:types>
        <w:behaviors>
          <w:behavior w:val="content"/>
        </w:behaviors>
        <w:description w:val=""/>
        <w:guid w:val="{61c110a8-4dcf-4667-8a2a-51fe09777795}"/>
      </w:docPartPr>
      <w:docPartBody>
        <w:p>
          <w:r>
            <w:rPr>
              <w:color w:val="808080"/>
            </w:rPr>
            <w:t>单击此处输入文字。</w:t>
          </w:r>
        </w:p>
      </w:docPartBody>
    </w:docPart>
    <w:docPart>
      <w:docPartPr>
        <w:name w:val="{144d2d5c-43ba-4d6c-81b1-d5cb39b2f08b}"/>
        <w:style w:val=""/>
        <w:category>
          <w:name w:val="常规"/>
          <w:gallery w:val="placeholder"/>
        </w:category>
        <w:types>
          <w:type w:val="bbPlcHdr"/>
        </w:types>
        <w:behaviors>
          <w:behavior w:val="content"/>
        </w:behaviors>
        <w:description w:val=""/>
        <w:guid w:val="{144d2d5c-43ba-4d6c-81b1-d5cb39b2f08b}"/>
      </w:docPartPr>
      <w:docPartBody>
        <w:p>
          <w:r>
            <w:rPr>
              <w:color w:val="808080"/>
            </w:rPr>
            <w:t>单击此处输入文字。</w:t>
          </w:r>
        </w:p>
      </w:docPartBody>
    </w:docPart>
    <w:docPart>
      <w:docPartPr>
        <w:name w:val="{34667ac1-f91e-41f0-b05b-4c25aa93a6a3}"/>
        <w:style w:val=""/>
        <w:category>
          <w:name w:val="常规"/>
          <w:gallery w:val="placeholder"/>
        </w:category>
        <w:types>
          <w:type w:val="bbPlcHdr"/>
        </w:types>
        <w:behaviors>
          <w:behavior w:val="content"/>
        </w:behaviors>
        <w:description w:val=""/>
        <w:guid w:val="{34667ac1-f91e-41f0-b05b-4c25aa93a6a3}"/>
      </w:docPartPr>
      <w:docPartBody>
        <w:p>
          <w:r>
            <w:rPr>
              <w:color w:val="808080"/>
            </w:rPr>
            <w:t>单击此处输入文字。</w:t>
          </w:r>
        </w:p>
      </w:docPartBody>
    </w:docPart>
    <w:docPart>
      <w:docPartPr>
        <w:name w:val="{466fd429-9bb0-4737-b8bb-746648181927}"/>
        <w:style w:val=""/>
        <w:category>
          <w:name w:val="常规"/>
          <w:gallery w:val="placeholder"/>
        </w:category>
        <w:types>
          <w:type w:val="bbPlcHdr"/>
        </w:types>
        <w:behaviors>
          <w:behavior w:val="content"/>
        </w:behaviors>
        <w:description w:val=""/>
        <w:guid w:val="{466fd429-9bb0-4737-b8bb-746648181927}"/>
      </w:docPartPr>
      <w:docPartBody>
        <w:p>
          <w:r>
            <w:rPr>
              <w:color w:val="808080"/>
            </w:rPr>
            <w:t>单击此处输入文字。</w:t>
          </w:r>
        </w:p>
      </w:docPartBody>
    </w:docPart>
    <w:docPart>
      <w:docPartPr>
        <w:name w:val="{04e0f82f-7151-4609-ac99-9697c636b1ef}"/>
        <w:style w:val=""/>
        <w:category>
          <w:name w:val="常规"/>
          <w:gallery w:val="placeholder"/>
        </w:category>
        <w:types>
          <w:type w:val="bbPlcHdr"/>
        </w:types>
        <w:behaviors>
          <w:behavior w:val="content"/>
        </w:behaviors>
        <w:description w:val=""/>
        <w:guid w:val="{04e0f82f-7151-4609-ac99-9697c636b1ef}"/>
      </w:docPartPr>
      <w:docPartBody>
        <w:p>
          <w:r>
            <w:rPr>
              <w:color w:val="808080"/>
            </w:rPr>
            <w:t>单击此处输入文字。</w:t>
          </w:r>
        </w:p>
      </w:docPartBody>
    </w:docPart>
    <w:docPart>
      <w:docPartPr>
        <w:name w:val="{36f5843f-2235-4461-bd48-fd37817f85ae}"/>
        <w:style w:val=""/>
        <w:category>
          <w:name w:val="常规"/>
          <w:gallery w:val="placeholder"/>
        </w:category>
        <w:types>
          <w:type w:val="bbPlcHdr"/>
        </w:types>
        <w:behaviors>
          <w:behavior w:val="content"/>
        </w:behaviors>
        <w:description w:val=""/>
        <w:guid w:val="{36f5843f-2235-4461-bd48-fd37817f85ae}"/>
      </w:docPartPr>
      <w:docPartBody>
        <w:p>
          <w:r>
            <w:rPr>
              <w:color w:val="808080"/>
            </w:rPr>
            <w:t>单击此处输入文字。</w:t>
          </w:r>
        </w:p>
      </w:docPartBody>
    </w:docPart>
    <w:docPart>
      <w:docPartPr>
        <w:name w:val="{4dd58421-66e4-4f72-b40b-6f214ded2b13}"/>
        <w:style w:val=""/>
        <w:category>
          <w:name w:val="常规"/>
          <w:gallery w:val="placeholder"/>
        </w:category>
        <w:types>
          <w:type w:val="bbPlcHdr"/>
        </w:types>
        <w:behaviors>
          <w:behavior w:val="content"/>
        </w:behaviors>
        <w:description w:val=""/>
        <w:guid w:val="{4dd58421-66e4-4f72-b40b-6f214ded2b13}"/>
      </w:docPartPr>
      <w:docPartBody>
        <w:p>
          <w:r>
            <w:rPr>
              <w:color w:val="808080"/>
            </w:rPr>
            <w:t>单击此处输入文字。</w:t>
          </w:r>
        </w:p>
      </w:docPartBody>
    </w:docPart>
    <w:docPart>
      <w:docPartPr>
        <w:name w:val="{08bc0c8c-24e9-4d59-9501-6bd26486ced7}"/>
        <w:style w:val=""/>
        <w:category>
          <w:name w:val="常规"/>
          <w:gallery w:val="placeholder"/>
        </w:category>
        <w:types>
          <w:type w:val="bbPlcHdr"/>
        </w:types>
        <w:behaviors>
          <w:behavior w:val="content"/>
        </w:behaviors>
        <w:description w:val=""/>
        <w:guid w:val="{08bc0c8c-24e9-4d59-9501-6bd26486ced7}"/>
      </w:docPartPr>
      <w:docPartBody>
        <w:p>
          <w:r>
            <w:rPr>
              <w:color w:val="808080"/>
            </w:rPr>
            <w:t>单击此处输入文字。</w:t>
          </w:r>
        </w:p>
      </w:docPartBody>
    </w:docPart>
    <w:docPart>
      <w:docPartPr>
        <w:name w:val="{085f6578-5260-44f1-9663-c39ebf047ea5}"/>
        <w:style w:val=""/>
        <w:category>
          <w:name w:val="常规"/>
          <w:gallery w:val="placeholder"/>
        </w:category>
        <w:types>
          <w:type w:val="bbPlcHdr"/>
        </w:types>
        <w:behaviors>
          <w:behavior w:val="content"/>
        </w:behaviors>
        <w:description w:val=""/>
        <w:guid w:val="{085f6578-5260-44f1-9663-c39ebf047ea5}"/>
      </w:docPartPr>
      <w:docPartBody>
        <w:p>
          <w:r>
            <w:rPr>
              <w:color w:val="808080"/>
            </w:rPr>
            <w:t>单击此处输入文字。</w:t>
          </w:r>
        </w:p>
      </w:docPartBody>
    </w:docPart>
    <w:docPart>
      <w:docPartPr>
        <w:name w:val="{e881d6ef-1536-4caa-8c9a-b27c57124491}"/>
        <w:style w:val=""/>
        <w:category>
          <w:name w:val="常规"/>
          <w:gallery w:val="placeholder"/>
        </w:category>
        <w:types>
          <w:type w:val="bbPlcHdr"/>
        </w:types>
        <w:behaviors>
          <w:behavior w:val="content"/>
        </w:behaviors>
        <w:description w:val=""/>
        <w:guid w:val="{e881d6ef-1536-4caa-8c9a-b27c57124491}"/>
      </w:docPartPr>
      <w:docPartBody>
        <w:p>
          <w:r>
            <w:rPr>
              <w:color w:val="808080"/>
            </w:rPr>
            <w:t>单击此处输入文字。</w:t>
          </w:r>
        </w:p>
      </w:docPartBody>
    </w:docPart>
    <w:docPart>
      <w:docPartPr>
        <w:name w:val="{597c0afb-9cba-4302-b5b1-01de68cdd604}"/>
        <w:style w:val=""/>
        <w:category>
          <w:name w:val="常规"/>
          <w:gallery w:val="placeholder"/>
        </w:category>
        <w:types>
          <w:type w:val="bbPlcHdr"/>
        </w:types>
        <w:behaviors>
          <w:behavior w:val="content"/>
        </w:behaviors>
        <w:description w:val=""/>
        <w:guid w:val="{597c0afb-9cba-4302-b5b1-01de68cdd604}"/>
      </w:docPartPr>
      <w:docPartBody>
        <w:p>
          <w:r>
            <w:rPr>
              <w:color w:val="808080"/>
            </w:rPr>
            <w:t>单击此处输入文字。</w:t>
          </w:r>
        </w:p>
      </w:docPartBody>
    </w:docPart>
    <w:docPart>
      <w:docPartPr>
        <w:name w:val="{ce2e1b78-5e91-4f85-9995-53b4bff0dbd7}"/>
        <w:style w:val=""/>
        <w:category>
          <w:name w:val="常规"/>
          <w:gallery w:val="placeholder"/>
        </w:category>
        <w:types>
          <w:type w:val="bbPlcHdr"/>
        </w:types>
        <w:behaviors>
          <w:behavior w:val="content"/>
        </w:behaviors>
        <w:description w:val=""/>
        <w:guid w:val="{ce2e1b78-5e91-4f85-9995-53b4bff0dbd7}"/>
      </w:docPartPr>
      <w:docPartBody>
        <w:p>
          <w:r>
            <w:rPr>
              <w:color w:val="808080"/>
            </w:rPr>
            <w:t>单击此处输入文字。</w:t>
          </w:r>
        </w:p>
      </w:docPartBody>
    </w:docPart>
    <w:docPart>
      <w:docPartPr>
        <w:name w:val="{6a9f5dd5-838d-44cc-9c67-cfd91337eb5e}"/>
        <w:style w:val=""/>
        <w:category>
          <w:name w:val="常规"/>
          <w:gallery w:val="placeholder"/>
        </w:category>
        <w:types>
          <w:type w:val="bbPlcHdr"/>
        </w:types>
        <w:behaviors>
          <w:behavior w:val="content"/>
        </w:behaviors>
        <w:description w:val=""/>
        <w:guid w:val="{6a9f5dd5-838d-44cc-9c67-cfd91337eb5e}"/>
      </w:docPartPr>
      <w:docPartBody>
        <w:p>
          <w:r>
            <w:rPr>
              <w:color w:val="808080"/>
            </w:rPr>
            <w:t>单击此处输入文字。</w:t>
          </w:r>
        </w:p>
      </w:docPartBody>
    </w:docPart>
    <w:docPart>
      <w:docPartPr>
        <w:name w:val="{90c456e8-f916-497d-81e3-fe8b648fd75b}"/>
        <w:style w:val=""/>
        <w:category>
          <w:name w:val="常规"/>
          <w:gallery w:val="placeholder"/>
        </w:category>
        <w:types>
          <w:type w:val="bbPlcHdr"/>
        </w:types>
        <w:behaviors>
          <w:behavior w:val="content"/>
        </w:behaviors>
        <w:description w:val=""/>
        <w:guid w:val="{90c456e8-f916-497d-81e3-fe8b648fd75b}"/>
      </w:docPartPr>
      <w:docPartBody>
        <w:p>
          <w:r>
            <w:rPr>
              <w:color w:val="808080"/>
            </w:rPr>
            <w:t>单击此处输入文字。</w:t>
          </w:r>
        </w:p>
      </w:docPartBody>
    </w:docPart>
    <w:docPart>
      <w:docPartPr>
        <w:name w:val="{c0476590-b406-4bee-8f3f-cf3578a2b0a3}"/>
        <w:style w:val=""/>
        <w:category>
          <w:name w:val="常规"/>
          <w:gallery w:val="placeholder"/>
        </w:category>
        <w:types>
          <w:type w:val="bbPlcHdr"/>
        </w:types>
        <w:behaviors>
          <w:behavior w:val="content"/>
        </w:behaviors>
        <w:description w:val=""/>
        <w:guid w:val="{c0476590-b406-4bee-8f3f-cf3578a2b0a3}"/>
      </w:docPartPr>
      <w:docPartBody>
        <w:p>
          <w:r>
            <w:rPr>
              <w:color w:val="808080"/>
            </w:rPr>
            <w:t>单击此处输入文字。</w:t>
          </w:r>
        </w:p>
      </w:docPartBody>
    </w:docPart>
    <w:docPart>
      <w:docPartPr>
        <w:name w:val="{637c8955-9150-4af5-b959-92ded0e0a807}"/>
        <w:style w:val=""/>
        <w:category>
          <w:name w:val="常规"/>
          <w:gallery w:val="placeholder"/>
        </w:category>
        <w:types>
          <w:type w:val="bbPlcHdr"/>
        </w:types>
        <w:behaviors>
          <w:behavior w:val="content"/>
        </w:behaviors>
        <w:description w:val=""/>
        <w:guid w:val="{637c8955-9150-4af5-b959-92ded0e0a807}"/>
      </w:docPartPr>
      <w:docPartBody>
        <w:p>
          <w:r>
            <w:rPr>
              <w:color w:val="808080"/>
            </w:rPr>
            <w:t>单击此处输入文字。</w:t>
          </w:r>
        </w:p>
      </w:docPartBody>
    </w:docPart>
    <w:docPart>
      <w:docPartPr>
        <w:name w:val="{3562c7fb-2c1f-4dc2-8c02-f7b2f0ae8b90}"/>
        <w:style w:val=""/>
        <w:category>
          <w:name w:val="常规"/>
          <w:gallery w:val="placeholder"/>
        </w:category>
        <w:types>
          <w:type w:val="bbPlcHdr"/>
        </w:types>
        <w:behaviors>
          <w:behavior w:val="content"/>
        </w:behaviors>
        <w:description w:val=""/>
        <w:guid w:val="{3562c7fb-2c1f-4dc2-8c02-f7b2f0ae8b90}"/>
      </w:docPartPr>
      <w:docPartBody>
        <w:p>
          <w:r>
            <w:rPr>
              <w:color w:val="808080"/>
            </w:rPr>
            <w:t>单击此处输入文字。</w:t>
          </w:r>
        </w:p>
      </w:docPartBody>
    </w:docPart>
    <w:docPart>
      <w:docPartPr>
        <w:name w:val="{0dc2aa68-bc16-4402-b561-7252cf24334e}"/>
        <w:style w:val=""/>
        <w:category>
          <w:name w:val="常规"/>
          <w:gallery w:val="placeholder"/>
        </w:category>
        <w:types>
          <w:type w:val="bbPlcHdr"/>
        </w:types>
        <w:behaviors>
          <w:behavior w:val="content"/>
        </w:behaviors>
        <w:description w:val=""/>
        <w:guid w:val="{0dc2aa68-bc16-4402-b561-7252cf24334e}"/>
      </w:docPartPr>
      <w:docPartBody>
        <w:p>
          <w:r>
            <w:rPr>
              <w:color w:val="808080"/>
            </w:rPr>
            <w:t>单击此处输入文字。</w:t>
          </w:r>
        </w:p>
      </w:docPartBody>
    </w:docPart>
    <w:docPart>
      <w:docPartPr>
        <w:name w:val="{2f9b5f85-3292-4930-b2c4-315b48909f27}"/>
        <w:style w:val=""/>
        <w:category>
          <w:name w:val="常规"/>
          <w:gallery w:val="placeholder"/>
        </w:category>
        <w:types>
          <w:type w:val="bbPlcHdr"/>
        </w:types>
        <w:behaviors>
          <w:behavior w:val="content"/>
        </w:behaviors>
        <w:description w:val=""/>
        <w:guid w:val="{2f9b5f85-3292-4930-b2c4-315b48909f27}"/>
      </w:docPartPr>
      <w:docPartBody>
        <w:p>
          <w:r>
            <w:rPr>
              <w:color w:val="808080"/>
            </w:rPr>
            <w:t>单击此处输入文字。</w:t>
          </w:r>
        </w:p>
      </w:docPartBody>
    </w:docPart>
    <w:docPart>
      <w:docPartPr>
        <w:name w:val="{0b25d495-834b-4c7f-b97c-b0a3c8838655}"/>
        <w:style w:val=""/>
        <w:category>
          <w:name w:val="常规"/>
          <w:gallery w:val="placeholder"/>
        </w:category>
        <w:types>
          <w:type w:val="bbPlcHdr"/>
        </w:types>
        <w:behaviors>
          <w:behavior w:val="content"/>
        </w:behaviors>
        <w:description w:val=""/>
        <w:guid w:val="{0b25d495-834b-4c7f-b97c-b0a3c8838655}"/>
      </w:docPartPr>
      <w:docPartBody>
        <w:p>
          <w:r>
            <w:rPr>
              <w:color w:val="808080"/>
            </w:rPr>
            <w:t>单击此处输入文字。</w:t>
          </w:r>
        </w:p>
      </w:docPartBody>
    </w:docPart>
    <w:docPart>
      <w:docPartPr>
        <w:name w:val="{c3decaaf-85b1-494d-83c0-3a2b160f6722}"/>
        <w:style w:val=""/>
        <w:category>
          <w:name w:val="常规"/>
          <w:gallery w:val="placeholder"/>
        </w:category>
        <w:types>
          <w:type w:val="bbPlcHdr"/>
        </w:types>
        <w:behaviors>
          <w:behavior w:val="content"/>
        </w:behaviors>
        <w:description w:val=""/>
        <w:guid w:val="{c3decaaf-85b1-494d-83c0-3a2b160f6722}"/>
      </w:docPartPr>
      <w:docPartBody>
        <w:p>
          <w:r>
            <w:rPr>
              <w:color w:val="808080"/>
            </w:rPr>
            <w:t>单击此处输入文字。</w:t>
          </w:r>
        </w:p>
      </w:docPartBody>
    </w:docPart>
    <w:docPart>
      <w:docPartPr>
        <w:name w:val="{219c1727-4398-4549-808a-1c2fde7dc408}"/>
        <w:style w:val=""/>
        <w:category>
          <w:name w:val="常规"/>
          <w:gallery w:val="placeholder"/>
        </w:category>
        <w:types>
          <w:type w:val="bbPlcHdr"/>
        </w:types>
        <w:behaviors>
          <w:behavior w:val="content"/>
        </w:behaviors>
        <w:description w:val=""/>
        <w:guid w:val="{219c1727-4398-4549-808a-1c2fde7dc408}"/>
      </w:docPartPr>
      <w:docPartBody>
        <w:p>
          <w:r>
            <w:rPr>
              <w:color w:val="808080"/>
            </w:rPr>
            <w:t>单击此处输入文字。</w:t>
          </w:r>
        </w:p>
      </w:docPartBody>
    </w:docPart>
    <w:docPart>
      <w:docPartPr>
        <w:name w:val="{cfbe4248-9d2b-4487-9526-c253a6b1b28d}"/>
        <w:style w:val=""/>
        <w:category>
          <w:name w:val="常规"/>
          <w:gallery w:val="placeholder"/>
        </w:category>
        <w:types>
          <w:type w:val="bbPlcHdr"/>
        </w:types>
        <w:behaviors>
          <w:behavior w:val="content"/>
        </w:behaviors>
        <w:description w:val=""/>
        <w:guid w:val="{cfbe4248-9d2b-4487-9526-c253a6b1b28d}"/>
      </w:docPartPr>
      <w:docPartBody>
        <w:p>
          <w:r>
            <w:rPr>
              <w:color w:val="808080"/>
            </w:rPr>
            <w:t>单击此处输入文字。</w:t>
          </w:r>
        </w:p>
      </w:docPartBody>
    </w:docPart>
    <w:docPart>
      <w:docPartPr>
        <w:name w:val="{f375bc81-ef9a-4af8-ad38-688669d30aac}"/>
        <w:style w:val=""/>
        <w:category>
          <w:name w:val="常规"/>
          <w:gallery w:val="placeholder"/>
        </w:category>
        <w:types>
          <w:type w:val="bbPlcHdr"/>
        </w:types>
        <w:behaviors>
          <w:behavior w:val="content"/>
        </w:behaviors>
        <w:description w:val=""/>
        <w:guid w:val="{f375bc81-ef9a-4af8-ad38-688669d30aac}"/>
      </w:docPartPr>
      <w:docPartBody>
        <w:p>
          <w:r>
            <w:rPr>
              <w:color w:val="808080"/>
            </w:rPr>
            <w:t>单击此处输入文字。</w:t>
          </w:r>
        </w:p>
      </w:docPartBody>
    </w:docPart>
    <w:docPart>
      <w:docPartPr>
        <w:name w:val="{a101023b-ee89-4abe-9687-27a004dddbd1}"/>
        <w:style w:val=""/>
        <w:category>
          <w:name w:val="常规"/>
          <w:gallery w:val="placeholder"/>
        </w:category>
        <w:types>
          <w:type w:val="bbPlcHdr"/>
        </w:types>
        <w:behaviors>
          <w:behavior w:val="content"/>
        </w:behaviors>
        <w:description w:val=""/>
        <w:guid w:val="{a101023b-ee89-4abe-9687-27a004dddbd1}"/>
      </w:docPartPr>
      <w:docPartBody>
        <w:p>
          <w:r>
            <w:rPr>
              <w:color w:val="808080"/>
            </w:rPr>
            <w:t>单击此处输入文字。</w:t>
          </w:r>
        </w:p>
      </w:docPartBody>
    </w:docPart>
    <w:docPart>
      <w:docPartPr>
        <w:name w:val="{a75cae86-a646-4e6a-901e-70b2ed4e95a8}"/>
        <w:style w:val=""/>
        <w:category>
          <w:name w:val="常规"/>
          <w:gallery w:val="placeholder"/>
        </w:category>
        <w:types>
          <w:type w:val="bbPlcHdr"/>
        </w:types>
        <w:behaviors>
          <w:behavior w:val="content"/>
        </w:behaviors>
        <w:description w:val=""/>
        <w:guid w:val="{a75cae86-a646-4e6a-901e-70b2ed4e95a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7419</Words>
  <Characters>7771</Characters>
  <Lines>101</Lines>
  <Paragraphs>28</Paragraphs>
  <TotalTime>4</TotalTime>
  <ScaleCrop>false</ScaleCrop>
  <LinksUpToDate>false</LinksUpToDate>
  <CharactersWithSpaces>9091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杨佳</cp:lastModifiedBy>
  <cp:lastPrinted>2021-12-30T09:23:00Z</cp:lastPrinted>
  <dcterms:modified xsi:type="dcterms:W3CDTF">2024-09-09T09:41:05Z</dcterms:modified>
  <dc:title>铜梁县政府交易中心</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9C7DCF3626D74B23AA2707E2037B1CBF_12</vt:lpwstr>
  </property>
</Properties>
</file>