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3107"/>
        <w:gridCol w:w="5293"/>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31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529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31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sz w:val="21"/>
                <w:szCs w:val="21"/>
                <w:lang w:val="en-US" w:eastAsia="zh-CN"/>
              </w:rPr>
              <w:t>血液透析滤过器</w:t>
            </w:r>
          </w:p>
        </w:tc>
        <w:tc>
          <w:tcPr>
            <w:tcW w:w="5293"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p>
        </w:tc>
        <w:tc>
          <w:tcPr>
            <w:tcW w:w="31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血液净化处理装置体外循环管路</w:t>
            </w:r>
          </w:p>
        </w:tc>
        <w:tc>
          <w:tcPr>
            <w:tcW w:w="5293"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b/>
          <w:bCs/>
          <w:color w:val="FF0000"/>
          <w:kern w:val="0"/>
          <w:sz w:val="32"/>
          <w:szCs w:val="32"/>
          <w:shd w:val="clear" w:color="auto" w:fill="FFFFFF"/>
          <w:lang w:val="en-US" w:eastAsia="zh-CN" w:bidi="ar"/>
        </w:rPr>
        <w:t>19</w:t>
      </w:r>
      <w:bookmarkStart w:id="18" w:name="_GoBack"/>
      <w:bookmarkEnd w:id="18"/>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4"/>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4"/>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4"/>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4"/>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4"/>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李引</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18996301855</w:t>
      </w:r>
    </w:p>
    <w:p>
      <w:pPr>
        <w:ind w:firstLine="420" w:firstLineChars="200"/>
        <w:rPr>
          <w:rFonts w:hint="default" w:eastAsia="方正仿宋_GBK"/>
          <w:lang w:val="en-US" w:eastAsia="zh-CN"/>
        </w:rPr>
      </w:pPr>
    </w:p>
    <w:p>
      <w:pPr>
        <w:pStyle w:val="4"/>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4"/>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30412"/>
      <w:bookmarkStart w:id="4" w:name="_Toc23878"/>
      <w:bookmarkStart w:id="5" w:name="_Toc4049"/>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血液透析滤过器等</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14</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78"/>
      <w:bookmarkStart w:id="10" w:name="_Toc21379"/>
      <w:bookmarkStart w:id="11" w:name="_Toc10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23577"/>
      <w:bookmarkStart w:id="14" w:name="_Toc31576"/>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rPr>
            </w:pPr>
            <w:r>
              <w:rPr>
                <w:rFonts w:hint="eastAsia" w:asciiTheme="minorEastAsia" w:hAnsiTheme="minorEastAsia" w:cstheme="minorEastAsia"/>
                <w:i w:val="0"/>
                <w:color w:val="000000"/>
                <w:kern w:val="0"/>
                <w:sz w:val="20"/>
                <w:szCs w:val="20"/>
                <w:u w:val="none"/>
                <w:lang w:val="en-US" w:eastAsia="zh-CN" w:bidi="ar"/>
              </w:rPr>
              <w:t>功能要求</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血液透析滤过器</w:t>
            </w: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贝尔克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SPIRAFOPHFA0719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360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25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部分透析患者对目前使用的血液透析滤过器不耐受，新型PHF双腔血液透析滤过器治疗模式分为上下两端，上端主要用过滤置换液，下端用于血液透析滤过治疗，在保留了高效血液透析滤过的基础上，实现了超纯透析理念，减少患者的微炎症状态，提高了透析质量，增加了血液透析滤过患者的耐受性、解决血液透析患者透析不充分的难题、降低神经病学和淀粉样变性发病率，同时可以提高透析期间的心血管稳定性、提高透析治疗品质、解决EPO耐受患者的问题，更好的控制贫血</w:t>
            </w:r>
          </w:p>
        </w:tc>
        <w:tc>
          <w:tcPr>
            <w:tcW w:w="1190"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肾脏内分泌科</w:t>
            </w:r>
          </w:p>
        </w:tc>
      </w:tr>
      <w:tr>
        <w:tblPrEx>
          <w:shd w:val="clear" w:color="auto" w:fill="auto"/>
          <w:tblLayout w:type="fixed"/>
          <w:tblCellMar>
            <w:top w:w="0" w:type="dxa"/>
            <w:left w:w="0" w:type="dxa"/>
            <w:bottom w:w="0" w:type="dxa"/>
            <w:right w:w="0" w:type="dxa"/>
          </w:tblCellMar>
        </w:tblPrEx>
        <w:trPr>
          <w:trHeight w:val="908" w:hRule="atLeast"/>
        </w:trPr>
        <w:tc>
          <w:tcPr>
            <w:tcW w:w="17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血液净化处理装置体外循环管路</w:t>
            </w:r>
          </w:p>
        </w:tc>
        <w:tc>
          <w:tcPr>
            <w:tcW w:w="11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张家港沙工医疗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CO2型</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套</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39.75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25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配套血液透析滤过器使用</w:t>
            </w:r>
          </w:p>
        </w:tc>
        <w:tc>
          <w:tcPr>
            <w:tcW w:w="119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w:t>
      </w:r>
      <w:r>
        <w:rPr>
          <w:rFonts w:hint="eastAsia" w:ascii="宋体" w:hAnsi="宋体" w:eastAsia="宋体" w:cs="宋体"/>
          <w:color w:val="000000"/>
          <w:kern w:val="0"/>
          <w:sz w:val="28"/>
          <w:szCs w:val="28"/>
          <w:lang w:val="en-US" w:eastAsia="zh-CN" w:bidi="ar"/>
        </w:rPr>
        <w:t>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6.上述生产厂家及型号是我院在用生产厂家型号，参与人推介产品的生产厂家及型号可与上表中不一致，但作用、适用范围、功能必须与该生产厂家及型号的产品作用、适用范围、功能一致。</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FF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14</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4"/>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李引</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18996301855</w:t>
      </w: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pStyle w:val="6"/>
      </w:pPr>
    </w:p>
    <w:p>
      <w:pPr>
        <w:sectPr>
          <w:pgSz w:w="11906" w:h="16838"/>
          <w:pgMar w:top="1440" w:right="1803" w:bottom="1440" w:left="1803" w:header="851" w:footer="992" w:gutter="0"/>
          <w:pgNumType w:fmt="decimal"/>
          <w:cols w:space="0" w:num="1"/>
          <w:docGrid w:type="lines" w:linePitch="319" w:charSpace="0"/>
        </w:sectPr>
      </w:pPr>
    </w:p>
    <w:p>
      <w:pPr>
        <w:pStyle w:val="6"/>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6"/>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5034778"/>
    <w:rsid w:val="0570453F"/>
    <w:rsid w:val="062811E3"/>
    <w:rsid w:val="08FC55D7"/>
    <w:rsid w:val="09D43AE6"/>
    <w:rsid w:val="0A4D4E1A"/>
    <w:rsid w:val="0A8B3681"/>
    <w:rsid w:val="0AF838FA"/>
    <w:rsid w:val="0C233F32"/>
    <w:rsid w:val="0D356E61"/>
    <w:rsid w:val="0E5A4DB8"/>
    <w:rsid w:val="0F696DF9"/>
    <w:rsid w:val="0FAE139A"/>
    <w:rsid w:val="10DF0EAA"/>
    <w:rsid w:val="10E1079D"/>
    <w:rsid w:val="11B8311C"/>
    <w:rsid w:val="124371F5"/>
    <w:rsid w:val="1368716E"/>
    <w:rsid w:val="13DD43F5"/>
    <w:rsid w:val="15C0228C"/>
    <w:rsid w:val="16885147"/>
    <w:rsid w:val="186A3C16"/>
    <w:rsid w:val="1CC24D43"/>
    <w:rsid w:val="1D095D80"/>
    <w:rsid w:val="1DB35EB1"/>
    <w:rsid w:val="1DF46915"/>
    <w:rsid w:val="1DF84B02"/>
    <w:rsid w:val="1E044BFA"/>
    <w:rsid w:val="1EDD6F03"/>
    <w:rsid w:val="1F432141"/>
    <w:rsid w:val="1FBE0BF7"/>
    <w:rsid w:val="22B74101"/>
    <w:rsid w:val="237048C8"/>
    <w:rsid w:val="23766A7B"/>
    <w:rsid w:val="23EE3F4D"/>
    <w:rsid w:val="25EB176A"/>
    <w:rsid w:val="267315AE"/>
    <w:rsid w:val="2708018E"/>
    <w:rsid w:val="281C0308"/>
    <w:rsid w:val="282F2169"/>
    <w:rsid w:val="28634F81"/>
    <w:rsid w:val="28B07131"/>
    <w:rsid w:val="2913501D"/>
    <w:rsid w:val="2937657E"/>
    <w:rsid w:val="29C05316"/>
    <w:rsid w:val="2A8953E4"/>
    <w:rsid w:val="2ABF538A"/>
    <w:rsid w:val="305250AD"/>
    <w:rsid w:val="33432BC1"/>
    <w:rsid w:val="33E464A2"/>
    <w:rsid w:val="35036AA1"/>
    <w:rsid w:val="357905CB"/>
    <w:rsid w:val="358513D9"/>
    <w:rsid w:val="3680137C"/>
    <w:rsid w:val="371601D1"/>
    <w:rsid w:val="3A791B6D"/>
    <w:rsid w:val="3B6A3B47"/>
    <w:rsid w:val="3C203376"/>
    <w:rsid w:val="3CAF0A2B"/>
    <w:rsid w:val="3CD26908"/>
    <w:rsid w:val="3D3C30C5"/>
    <w:rsid w:val="3E6C3C71"/>
    <w:rsid w:val="3EFA2617"/>
    <w:rsid w:val="3F073EE9"/>
    <w:rsid w:val="3F6B203E"/>
    <w:rsid w:val="43511956"/>
    <w:rsid w:val="436A1D27"/>
    <w:rsid w:val="46C84138"/>
    <w:rsid w:val="46F021C8"/>
    <w:rsid w:val="478E4FB3"/>
    <w:rsid w:val="48002A7E"/>
    <w:rsid w:val="49412A36"/>
    <w:rsid w:val="498E54C6"/>
    <w:rsid w:val="49AA4F0D"/>
    <w:rsid w:val="4A5E4497"/>
    <w:rsid w:val="4AB74A93"/>
    <w:rsid w:val="4B216783"/>
    <w:rsid w:val="4B757F7B"/>
    <w:rsid w:val="4C0B4042"/>
    <w:rsid w:val="4D6C500D"/>
    <w:rsid w:val="4EA4469B"/>
    <w:rsid w:val="4EA9100B"/>
    <w:rsid w:val="4F2F61E9"/>
    <w:rsid w:val="50BA2625"/>
    <w:rsid w:val="50D3162B"/>
    <w:rsid w:val="522949EF"/>
    <w:rsid w:val="528457B4"/>
    <w:rsid w:val="52C7243B"/>
    <w:rsid w:val="53B50C25"/>
    <w:rsid w:val="54CC3EFB"/>
    <w:rsid w:val="55481A30"/>
    <w:rsid w:val="573C2832"/>
    <w:rsid w:val="59F94784"/>
    <w:rsid w:val="5AA6444D"/>
    <w:rsid w:val="5AA86F4D"/>
    <w:rsid w:val="5B1B56EB"/>
    <w:rsid w:val="5B7A2DD4"/>
    <w:rsid w:val="5C5F0582"/>
    <w:rsid w:val="5D91216F"/>
    <w:rsid w:val="5DCB17A3"/>
    <w:rsid w:val="5F083100"/>
    <w:rsid w:val="60090531"/>
    <w:rsid w:val="60424EFD"/>
    <w:rsid w:val="604518C4"/>
    <w:rsid w:val="61B5050F"/>
    <w:rsid w:val="62BE046D"/>
    <w:rsid w:val="63722379"/>
    <w:rsid w:val="63883B68"/>
    <w:rsid w:val="638A0356"/>
    <w:rsid w:val="63E24175"/>
    <w:rsid w:val="643D37A1"/>
    <w:rsid w:val="649840F8"/>
    <w:rsid w:val="64E05A8E"/>
    <w:rsid w:val="654224FB"/>
    <w:rsid w:val="654D52C4"/>
    <w:rsid w:val="65CB1737"/>
    <w:rsid w:val="674E6871"/>
    <w:rsid w:val="679F464F"/>
    <w:rsid w:val="67FE526C"/>
    <w:rsid w:val="684A71BC"/>
    <w:rsid w:val="6B287715"/>
    <w:rsid w:val="6C4966FA"/>
    <w:rsid w:val="6C4F1709"/>
    <w:rsid w:val="6C5C19DE"/>
    <w:rsid w:val="6CCB49D1"/>
    <w:rsid w:val="6DEE05F8"/>
    <w:rsid w:val="6F63263F"/>
    <w:rsid w:val="70044FE9"/>
    <w:rsid w:val="70335391"/>
    <w:rsid w:val="71301A47"/>
    <w:rsid w:val="72707C11"/>
    <w:rsid w:val="735C6E39"/>
    <w:rsid w:val="752010CE"/>
    <w:rsid w:val="754430EE"/>
    <w:rsid w:val="756A41FF"/>
    <w:rsid w:val="760778C3"/>
    <w:rsid w:val="769727FB"/>
    <w:rsid w:val="76C17B77"/>
    <w:rsid w:val="77924176"/>
    <w:rsid w:val="78A8787D"/>
    <w:rsid w:val="7B68618C"/>
    <w:rsid w:val="7D753D57"/>
    <w:rsid w:val="7E2D474D"/>
    <w:rsid w:val="7E40349C"/>
    <w:rsid w:val="7F105956"/>
    <w:rsid w:val="7F4D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6">
    <w:name w:val="Body Text"/>
    <w:basedOn w:val="1"/>
    <w:next w:val="1"/>
    <w:qFormat/>
    <w:uiPriority w:val="1"/>
    <w:pPr>
      <w:spacing w:before="150"/>
      <w:ind w:left="120"/>
    </w:pPr>
    <w:rPr>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2</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2024-09-11T02:22:19Z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