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w:t>
      </w:r>
      <w:r>
        <w:rPr>
          <w:rFonts w:hint="eastAsia" w:ascii="方正小标宋_GBK" w:hAnsi="方正小标宋_GBK" w:eastAsia="方正小标宋_GBK" w:cs="方正小标宋_GBK"/>
          <w:sz w:val="44"/>
          <w:szCs w:val="44"/>
          <w:shd w:val="clear" w:color="auto" w:fill="FFFFFF"/>
          <w:lang w:val="en-US" w:eastAsia="zh-CN"/>
        </w:rPr>
        <w:t>耗材</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w:t>
      </w:r>
      <w:r>
        <w:rPr>
          <w:rFonts w:hint="eastAsia" w:ascii="方正仿宋_GBK" w:hAnsi="方正仿宋_GBK" w:eastAsia="方正仿宋_GBK" w:cs="方正仿宋_GBK"/>
          <w:kern w:val="0"/>
          <w:sz w:val="32"/>
          <w:szCs w:val="32"/>
          <w:shd w:val="clear" w:color="auto" w:fill="FFFFFF"/>
          <w:lang w:val="en-US" w:eastAsia="zh-CN" w:bidi="ar"/>
        </w:rPr>
        <w:t>口腔科</w:t>
      </w:r>
      <w:r>
        <w:rPr>
          <w:rFonts w:hint="eastAsia" w:ascii="方正仿宋_GBK" w:hAnsi="方正仿宋_GBK" w:eastAsia="方正仿宋_GBK" w:cs="方正仿宋_GBK"/>
          <w:kern w:val="0"/>
          <w:sz w:val="32"/>
          <w:szCs w:val="32"/>
          <w:shd w:val="clear" w:color="auto" w:fill="FFFFFF"/>
          <w:lang w:bidi="ar"/>
        </w:rPr>
        <w:t>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5200"/>
        <w:gridCol w:w="1485"/>
        <w:gridCol w:w="1715"/>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医院现有设备</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0" w:name="OLE_LINK2" w:colFirst="1" w:colLast="1"/>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儿童矫治器具套件</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1" w:name="OLE_LINK1"/>
            <w:r>
              <w:rPr>
                <w:rFonts w:hint="eastAsia" w:ascii="方正仿宋_GBK" w:hAnsi="方正仿宋_GBK" w:eastAsia="方正仿宋_GBK" w:cs="方正仿宋_GBK"/>
                <w:kern w:val="0"/>
                <w:sz w:val="24"/>
                <w:shd w:val="clear" w:color="auto" w:fill="FFFFFF"/>
                <w:lang w:val="en-US" w:eastAsia="zh-CN" w:bidi="ar"/>
              </w:rPr>
              <w:t>不涉及</w:t>
            </w:r>
          </w:p>
          <w:bookmarkEnd w:id="1"/>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bookmarkEnd w:id="0"/>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遴选文件获取方式：本项目遴选文件在重庆市铜梁区人民医院官网（http://www.cqstlqrmyy.cn/Index.shtml）上免费下载。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6</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6</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10</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2"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2"/>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3"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谢翠主任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4" w:name="OLE_LINK7"/>
      <w:bookmarkStart w:id="5" w:name="OLE_LINK6"/>
      <w:r>
        <w:rPr>
          <w:rFonts w:hint="eastAsia" w:ascii="方正仿宋_GBK" w:hAnsi="方正仿宋_GBK" w:eastAsia="方正仿宋_GBK" w:cs="方正仿宋_GBK"/>
          <w:b w:val="0"/>
          <w:bCs w:val="0"/>
          <w:kern w:val="0"/>
          <w:sz w:val="32"/>
          <w:shd w:val="clear" w:color="auto" w:fill="FFFFFF"/>
          <w:lang w:val="en-US" w:eastAsia="zh-CN" w:bidi="ar"/>
        </w:rPr>
        <w:t>1</w:t>
      </w:r>
      <w:bookmarkEnd w:id="4"/>
      <w:bookmarkEnd w:id="5"/>
      <w:r>
        <w:rPr>
          <w:rFonts w:hint="eastAsia" w:ascii="方正仿宋_GBK" w:hAnsi="方正仿宋_GBK" w:eastAsia="方正仿宋_GBK" w:cs="方正仿宋_GBK"/>
          <w:b w:val="0"/>
          <w:bCs w:val="0"/>
          <w:kern w:val="0"/>
          <w:sz w:val="32"/>
          <w:shd w:val="clear" w:color="auto" w:fill="FFFFFF"/>
          <w:lang w:val="en-US" w:eastAsia="zh-CN" w:bidi="ar"/>
        </w:rPr>
        <w:t>3883636188</w:t>
      </w:r>
    </w:p>
    <w:bookmarkEnd w:id="3"/>
    <w:p>
      <w:pPr>
        <w:pStyle w:val="3"/>
        <w:ind w:firstLine="643" w:firstLineChars="200"/>
        <w:rPr>
          <w:rFonts w:ascii="方正仿宋_GBK" w:hAnsi="方正仿宋_GBK" w:eastAsia="方正仿宋_GBK" w:cs="方正仿宋_GBK"/>
          <w:kern w:val="0"/>
          <w:sz w:val="32"/>
          <w:shd w:val="clear" w:color="auto" w:fill="FFFFFF"/>
          <w:lang w:bidi="ar"/>
        </w:rPr>
      </w:pPr>
      <w:bookmarkStart w:id="6" w:name="_Toc7917"/>
      <w:r>
        <w:rPr>
          <w:rFonts w:hint="eastAsia" w:ascii="方正仿宋_GBK" w:hAnsi="方正仿宋_GBK" w:eastAsia="方正仿宋_GBK" w:cs="方正仿宋_GBK"/>
          <w:kern w:val="0"/>
          <w:sz w:val="32"/>
          <w:shd w:val="clear" w:color="auto" w:fill="FFFFFF"/>
          <w:lang w:bidi="ar"/>
        </w:rPr>
        <w:t>五、监督管理</w:t>
      </w:r>
      <w:bookmarkEnd w:id="6"/>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7" w:name="_Toc6913"/>
      <w:r>
        <w:rPr>
          <w:rFonts w:hint="eastAsia" w:ascii="方正仿宋_GBK" w:hAnsi="方正仿宋_GBK" w:eastAsia="方正仿宋_GBK" w:cs="方正仿宋_GBK"/>
          <w:kern w:val="0"/>
          <w:sz w:val="32"/>
          <w:shd w:val="clear" w:color="auto" w:fill="FFFFFF"/>
          <w:lang w:bidi="ar"/>
        </w:rPr>
        <w:t>六、解释权</w:t>
      </w:r>
      <w:bookmarkEnd w:id="7"/>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8" w:name="_Toc30412"/>
      <w:bookmarkStart w:id="9" w:name="_Toc4049"/>
      <w:bookmarkStart w:id="10" w:name="_Toc23878"/>
      <w:r>
        <w:rPr>
          <w:rFonts w:hint="eastAsia" w:ascii="仿宋" w:hAnsi="仿宋" w:eastAsia="仿宋" w:cs="华文中宋"/>
          <w:b/>
          <w:sz w:val="84"/>
          <w:szCs w:val="84"/>
        </w:rPr>
        <w:t>重庆市铜梁区人民医院</w:t>
      </w:r>
      <w:bookmarkEnd w:id="8"/>
      <w:bookmarkEnd w:id="9"/>
      <w:bookmarkEnd w:id="10"/>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口腔科耗材</w:t>
      </w:r>
    </w:p>
    <w:p>
      <w:pPr>
        <w:adjustRightInd w:val="0"/>
        <w:snapToGrid w:val="0"/>
        <w:spacing w:line="360" w:lineRule="auto"/>
        <w:ind w:firstLine="663" w:firstLineChars="150"/>
        <w:outlineLvl w:val="0"/>
        <w:rPr>
          <w:rFonts w:ascii="仿宋" w:hAnsi="仿宋" w:eastAsia="仿宋" w:cs="华文中宋"/>
          <w:b/>
          <w:sz w:val="44"/>
          <w:szCs w:val="44"/>
        </w:rPr>
      </w:pPr>
      <w:bookmarkStart w:id="11" w:name="_Toc25426"/>
      <w:bookmarkStart w:id="12" w:name="_Toc19948"/>
      <w:bookmarkStart w:id="13" w:name="_Toc24405"/>
      <w:r>
        <w:rPr>
          <w:rFonts w:hint="eastAsia" w:ascii="仿宋" w:hAnsi="仿宋" w:eastAsia="仿宋" w:cs="华文中宋"/>
          <w:b/>
          <w:sz w:val="44"/>
          <w:szCs w:val="44"/>
        </w:rPr>
        <w:t>项目编号：</w:t>
      </w:r>
      <w:bookmarkEnd w:id="11"/>
      <w:bookmarkEnd w:id="12"/>
      <w:bookmarkEnd w:id="13"/>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6</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4" w:name="_Toc1078"/>
      <w:bookmarkStart w:id="15" w:name="_Toc21379"/>
      <w:bookmarkStart w:id="16" w:name="_Toc178"/>
      <w:r>
        <w:rPr>
          <w:rFonts w:hint="eastAsia" w:ascii="仿宋" w:hAnsi="仿宋" w:eastAsia="仿宋" w:cs="华文中宋"/>
          <w:b/>
          <w:sz w:val="44"/>
          <w:szCs w:val="44"/>
        </w:rPr>
        <w:t>遴 选 人：重庆市铜梁区人民医院</w:t>
      </w:r>
      <w:bookmarkEnd w:id="14"/>
      <w:bookmarkEnd w:id="15"/>
      <w:bookmarkEnd w:id="16"/>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7" w:name="_Toc23577"/>
      <w:bookmarkStart w:id="18" w:name="_Toc30537"/>
      <w:bookmarkStart w:id="19" w:name="_Toc31576"/>
      <w:r>
        <w:rPr>
          <w:rFonts w:hint="eastAsia" w:ascii="仿宋" w:hAnsi="仿宋" w:eastAsia="仿宋" w:cs="华文中宋"/>
          <w:b/>
          <w:sz w:val="28"/>
          <w:szCs w:val="28"/>
        </w:rPr>
        <w:t>重庆市铜梁区人民医院制</w:t>
      </w:r>
      <w:bookmarkEnd w:id="17"/>
      <w:bookmarkEnd w:id="18"/>
      <w:bookmarkEnd w:id="19"/>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20" w:name="_Toc967"/>
      <w:bookmarkStart w:id="21" w:name="_Toc27085"/>
      <w:bookmarkStart w:id="22" w:name="_Toc11779"/>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六</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六</w:t>
      </w:r>
      <w:bookmarkStart w:id="23" w:name="_GoBack"/>
      <w:bookmarkEnd w:id="23"/>
      <w:r>
        <w:rPr>
          <w:rFonts w:hint="eastAsia" w:ascii="仿宋" w:hAnsi="仿宋" w:eastAsia="仿宋" w:cs="华文中宋"/>
          <w:b/>
          <w:sz w:val="36"/>
          <w:szCs w:val="36"/>
        </w:rPr>
        <w:t>月</w:t>
      </w:r>
      <w:bookmarkEnd w:id="20"/>
      <w:bookmarkEnd w:id="21"/>
      <w:bookmarkEnd w:id="22"/>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2119"/>
        <w:gridCol w:w="1064"/>
        <w:gridCol w:w="1077"/>
        <w:gridCol w:w="532"/>
        <w:gridCol w:w="750"/>
        <w:gridCol w:w="831"/>
        <w:gridCol w:w="2401"/>
        <w:gridCol w:w="1006"/>
      </w:tblGrid>
      <w:tr>
        <w:tblPrEx>
          <w:shd w:val="clear" w:color="auto" w:fill="auto"/>
          <w:tblLayout w:type="fixed"/>
          <w:tblCellMar>
            <w:top w:w="0" w:type="dxa"/>
            <w:left w:w="0" w:type="dxa"/>
            <w:bottom w:w="0" w:type="dxa"/>
            <w:right w:w="0" w:type="dxa"/>
          </w:tblCellMar>
        </w:tblPrEx>
        <w:trPr>
          <w:trHeight w:val="54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遴选试剂名称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医院目前在用规格型号</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单价限价（元）</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预估年用量</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适用科室</w:t>
            </w:r>
          </w:p>
        </w:tc>
      </w:tr>
      <w:tr>
        <w:tblPrEx>
          <w:shd w:val="clear" w:color="auto" w:fill="auto"/>
          <w:tblLayout w:type="fixed"/>
          <w:tblCellMar>
            <w:top w:w="0" w:type="dxa"/>
            <w:left w:w="0" w:type="dxa"/>
            <w:bottom w:w="0" w:type="dxa"/>
            <w:right w:w="0" w:type="dxa"/>
          </w:tblCellMar>
        </w:tblPrEx>
        <w:trPr>
          <w:trHeight w:val="908" w:hRule="atLeast"/>
        </w:trPr>
        <w:tc>
          <w:tcPr>
            <w:tcW w:w="21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4"/>
                <w:shd w:val="clear" w:color="auto" w:fill="FFFFFF"/>
                <w:lang w:val="en-US" w:eastAsia="zh-CN" w:bidi="ar"/>
              </w:rPr>
              <w:t>儿童矫治器具套件</w:t>
            </w:r>
          </w:p>
        </w:tc>
        <w:tc>
          <w:tcPr>
            <w:tcW w:w="10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成都牙贝塑料科技有限公司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E型</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6800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5</w:t>
            </w:r>
          </w:p>
        </w:tc>
        <w:tc>
          <w:tcPr>
            <w:tcW w:w="24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适用于儿童错颌畸形的替牙期阻断矫治及口腔不良习惯的矫治</w:t>
            </w:r>
          </w:p>
        </w:tc>
        <w:tc>
          <w:tcPr>
            <w:tcW w:w="10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口腔科</w:t>
            </w:r>
          </w:p>
        </w:tc>
      </w:tr>
      <w:tr>
        <w:tblPrEx>
          <w:shd w:val="clear" w:color="auto" w:fill="auto"/>
          <w:tblLayout w:type="fixed"/>
          <w:tblCellMar>
            <w:top w:w="0" w:type="dxa"/>
            <w:left w:w="0" w:type="dxa"/>
            <w:bottom w:w="0" w:type="dxa"/>
            <w:right w:w="0" w:type="dxa"/>
          </w:tblCellMar>
        </w:tblPrEx>
        <w:trPr>
          <w:trHeight w:val="908" w:hRule="atLeast"/>
        </w:trPr>
        <w:tc>
          <w:tcPr>
            <w:tcW w:w="211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c>
          <w:tcPr>
            <w:tcW w:w="10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D型</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3800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3</w:t>
            </w:r>
          </w:p>
        </w:tc>
        <w:tc>
          <w:tcPr>
            <w:tcW w:w="24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p>
        </w:tc>
        <w:tc>
          <w:tcPr>
            <w:tcW w:w="10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6</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谢翠主任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联系方式:</w:t>
      </w:r>
      <w:r>
        <w:rPr>
          <w:rFonts w:hint="eastAsia" w:ascii="方正仿宋_GBK" w:hAnsi="方正仿宋_GBK" w:eastAsia="方正仿宋_GBK" w:cs="方正仿宋_GBK"/>
          <w:b w:val="0"/>
          <w:bCs w:val="0"/>
          <w:kern w:val="0"/>
          <w:sz w:val="32"/>
          <w:shd w:val="clear" w:color="auto" w:fill="FFFFFF"/>
          <w:lang w:val="en-US" w:eastAsia="zh-CN" w:bidi="ar"/>
        </w:rPr>
        <w:t>13883636188</w:t>
      </w:r>
    </w:p>
    <w:p>
      <w:pPr>
        <w:ind w:firstLine="420" w:firstLineChars="200"/>
        <w:rPr>
          <w:rFonts w:hint="default" w:eastAsia="方正仿宋_GBK"/>
          <w:lang w:val="en-US" w:eastAsia="zh-CN"/>
        </w:rPr>
      </w:pPr>
    </w:p>
    <w:p>
      <w:pPr>
        <w:rPr>
          <w:b/>
          <w:bCs/>
        </w:rPr>
        <w:sectPr>
          <w:pgSz w:w="11906" w:h="16838"/>
          <w:pgMar w:top="1440" w:right="1803" w:bottom="1440" w:left="1803" w:header="851" w:footer="992" w:gutter="0"/>
          <w:pgNumType w:fmt="decimal"/>
          <w:cols w:space="0" w:num="1"/>
          <w:docGrid w:type="lines" w:linePitch="319" w:charSpace="0"/>
        </w:sectPr>
      </w:pPr>
    </w:p>
    <w:p>
      <w:pPr>
        <w:pStyle w:val="2"/>
        <w:ind w:left="0" w:leftChars="0" w:firstLine="0" w:firstLineChars="0"/>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41DAA"/>
    <w:rsid w:val="012F76AD"/>
    <w:rsid w:val="015B2944"/>
    <w:rsid w:val="0256692A"/>
    <w:rsid w:val="02751295"/>
    <w:rsid w:val="04C837EF"/>
    <w:rsid w:val="085E4D7E"/>
    <w:rsid w:val="091C7B12"/>
    <w:rsid w:val="0A4D4E1A"/>
    <w:rsid w:val="0BB059EC"/>
    <w:rsid w:val="0C233F32"/>
    <w:rsid w:val="0C3D7B46"/>
    <w:rsid w:val="0E502E2C"/>
    <w:rsid w:val="10CF5DF5"/>
    <w:rsid w:val="11420988"/>
    <w:rsid w:val="11945AC6"/>
    <w:rsid w:val="11B8311C"/>
    <w:rsid w:val="1368716E"/>
    <w:rsid w:val="1401481C"/>
    <w:rsid w:val="14D67A4E"/>
    <w:rsid w:val="15663F67"/>
    <w:rsid w:val="15810A04"/>
    <w:rsid w:val="15C0228C"/>
    <w:rsid w:val="160F0A02"/>
    <w:rsid w:val="16215986"/>
    <w:rsid w:val="16C917DD"/>
    <w:rsid w:val="17303E8A"/>
    <w:rsid w:val="18137B7E"/>
    <w:rsid w:val="186A3C16"/>
    <w:rsid w:val="19394C52"/>
    <w:rsid w:val="1A666860"/>
    <w:rsid w:val="1AF716F0"/>
    <w:rsid w:val="1B0B4E20"/>
    <w:rsid w:val="1B1C10EA"/>
    <w:rsid w:val="1BAE581E"/>
    <w:rsid w:val="1BD45B34"/>
    <w:rsid w:val="1CC24D43"/>
    <w:rsid w:val="1D095D80"/>
    <w:rsid w:val="1DB35EB1"/>
    <w:rsid w:val="1DF84B02"/>
    <w:rsid w:val="1DFE3515"/>
    <w:rsid w:val="1EDD6F03"/>
    <w:rsid w:val="1EF248E8"/>
    <w:rsid w:val="210412A3"/>
    <w:rsid w:val="21881A33"/>
    <w:rsid w:val="21B041AD"/>
    <w:rsid w:val="22B74101"/>
    <w:rsid w:val="236B2973"/>
    <w:rsid w:val="23766A7B"/>
    <w:rsid w:val="23EE3F4D"/>
    <w:rsid w:val="24CA12D6"/>
    <w:rsid w:val="25EB176A"/>
    <w:rsid w:val="263103B1"/>
    <w:rsid w:val="282211E5"/>
    <w:rsid w:val="282F2169"/>
    <w:rsid w:val="28634F81"/>
    <w:rsid w:val="2913501D"/>
    <w:rsid w:val="2937657E"/>
    <w:rsid w:val="29C05316"/>
    <w:rsid w:val="29FA75E1"/>
    <w:rsid w:val="2A8953E4"/>
    <w:rsid w:val="2AB6066C"/>
    <w:rsid w:val="2C08495B"/>
    <w:rsid w:val="2CA22856"/>
    <w:rsid w:val="2E5C7E53"/>
    <w:rsid w:val="2EAF5079"/>
    <w:rsid w:val="2EB45C37"/>
    <w:rsid w:val="2EDB3148"/>
    <w:rsid w:val="2F24207A"/>
    <w:rsid w:val="30A922BD"/>
    <w:rsid w:val="32FE0D9B"/>
    <w:rsid w:val="33685951"/>
    <w:rsid w:val="33E464A2"/>
    <w:rsid w:val="34525F0B"/>
    <w:rsid w:val="34A253F2"/>
    <w:rsid w:val="35036AA1"/>
    <w:rsid w:val="357905CB"/>
    <w:rsid w:val="358513D9"/>
    <w:rsid w:val="362D4443"/>
    <w:rsid w:val="3680137C"/>
    <w:rsid w:val="37167445"/>
    <w:rsid w:val="37C52DB3"/>
    <w:rsid w:val="38115D3A"/>
    <w:rsid w:val="38220B7D"/>
    <w:rsid w:val="383A2EDB"/>
    <w:rsid w:val="38CB5DBB"/>
    <w:rsid w:val="395C785C"/>
    <w:rsid w:val="3969596D"/>
    <w:rsid w:val="39E514A6"/>
    <w:rsid w:val="39F40FF3"/>
    <w:rsid w:val="3A7570EE"/>
    <w:rsid w:val="3A791B6D"/>
    <w:rsid w:val="3AAD0E29"/>
    <w:rsid w:val="3B575C0B"/>
    <w:rsid w:val="3B6A3B47"/>
    <w:rsid w:val="3D6076A8"/>
    <w:rsid w:val="3E3A6059"/>
    <w:rsid w:val="3E3A7DF6"/>
    <w:rsid w:val="3EFA7989"/>
    <w:rsid w:val="3F6B203E"/>
    <w:rsid w:val="3F9F2871"/>
    <w:rsid w:val="405E3179"/>
    <w:rsid w:val="42B07BE0"/>
    <w:rsid w:val="42FB257E"/>
    <w:rsid w:val="43511956"/>
    <w:rsid w:val="44591B8C"/>
    <w:rsid w:val="44D82B2F"/>
    <w:rsid w:val="45E60A9D"/>
    <w:rsid w:val="464A5C43"/>
    <w:rsid w:val="466D58DD"/>
    <w:rsid w:val="46B36399"/>
    <w:rsid w:val="46C84138"/>
    <w:rsid w:val="476F1684"/>
    <w:rsid w:val="48002A7E"/>
    <w:rsid w:val="48A35166"/>
    <w:rsid w:val="48E318F9"/>
    <w:rsid w:val="49E262C6"/>
    <w:rsid w:val="4A277A0A"/>
    <w:rsid w:val="4A3B4786"/>
    <w:rsid w:val="4AB74A93"/>
    <w:rsid w:val="4BDA55A1"/>
    <w:rsid w:val="4CF172AB"/>
    <w:rsid w:val="4D5F646C"/>
    <w:rsid w:val="4D6C500D"/>
    <w:rsid w:val="4DCD1407"/>
    <w:rsid w:val="4DF25FFF"/>
    <w:rsid w:val="4F6166CE"/>
    <w:rsid w:val="50BD3B7E"/>
    <w:rsid w:val="52095286"/>
    <w:rsid w:val="522949EF"/>
    <w:rsid w:val="528457B4"/>
    <w:rsid w:val="52C7243B"/>
    <w:rsid w:val="530414F2"/>
    <w:rsid w:val="53B50C25"/>
    <w:rsid w:val="54234529"/>
    <w:rsid w:val="54CC3EFB"/>
    <w:rsid w:val="55223323"/>
    <w:rsid w:val="5578643C"/>
    <w:rsid w:val="56274408"/>
    <w:rsid w:val="573C2832"/>
    <w:rsid w:val="59F94784"/>
    <w:rsid w:val="5AA86F4D"/>
    <w:rsid w:val="5B7A2DD4"/>
    <w:rsid w:val="5CDD42EF"/>
    <w:rsid w:val="5D36643F"/>
    <w:rsid w:val="5D91216F"/>
    <w:rsid w:val="5DFC76EC"/>
    <w:rsid w:val="5E8E0D0F"/>
    <w:rsid w:val="5F5C59CF"/>
    <w:rsid w:val="604518C4"/>
    <w:rsid w:val="606D03A2"/>
    <w:rsid w:val="614A49A8"/>
    <w:rsid w:val="61B5050F"/>
    <w:rsid w:val="62BE046D"/>
    <w:rsid w:val="63722379"/>
    <w:rsid w:val="63883B68"/>
    <w:rsid w:val="638A0356"/>
    <w:rsid w:val="63E24175"/>
    <w:rsid w:val="63FC1011"/>
    <w:rsid w:val="646F318E"/>
    <w:rsid w:val="648857F2"/>
    <w:rsid w:val="649840F8"/>
    <w:rsid w:val="654224FB"/>
    <w:rsid w:val="654D52C4"/>
    <w:rsid w:val="674E6871"/>
    <w:rsid w:val="684A71BC"/>
    <w:rsid w:val="68D221D1"/>
    <w:rsid w:val="691033A1"/>
    <w:rsid w:val="69C82125"/>
    <w:rsid w:val="6B287715"/>
    <w:rsid w:val="6BB21E1C"/>
    <w:rsid w:val="6BBC1DFD"/>
    <w:rsid w:val="6C4966FA"/>
    <w:rsid w:val="6C5C19DE"/>
    <w:rsid w:val="6DEE05F8"/>
    <w:rsid w:val="6E7E68D0"/>
    <w:rsid w:val="6EF01C44"/>
    <w:rsid w:val="6F4B4D9F"/>
    <w:rsid w:val="70335391"/>
    <w:rsid w:val="70E7242D"/>
    <w:rsid w:val="71614EAA"/>
    <w:rsid w:val="71BD7B13"/>
    <w:rsid w:val="72707C11"/>
    <w:rsid w:val="729B57CC"/>
    <w:rsid w:val="733B7A8E"/>
    <w:rsid w:val="735C6E39"/>
    <w:rsid w:val="740279E9"/>
    <w:rsid w:val="741F6410"/>
    <w:rsid w:val="742F7153"/>
    <w:rsid w:val="752010CE"/>
    <w:rsid w:val="754430EE"/>
    <w:rsid w:val="756A41FF"/>
    <w:rsid w:val="760778C3"/>
    <w:rsid w:val="769727FB"/>
    <w:rsid w:val="76C17B77"/>
    <w:rsid w:val="7905392D"/>
    <w:rsid w:val="7A866689"/>
    <w:rsid w:val="7AE21B8D"/>
    <w:rsid w:val="7D753D57"/>
    <w:rsid w:val="7E1B5B4A"/>
    <w:rsid w:val="7E3027BA"/>
    <w:rsid w:val="7E906B41"/>
    <w:rsid w:val="7F105956"/>
    <w:rsid w:val="7F543D43"/>
    <w:rsid w:val="7F6E7C99"/>
    <w:rsid w:val="7FB32704"/>
    <w:rsid w:val="7FC833F7"/>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7</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2026-06-03T09:08:27Z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